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577CE1" w14:textId="255C5B49" w:rsidR="00F74FA4" w:rsidRPr="00112A66" w:rsidRDefault="00EC6A8D" w:rsidP="00FC570D">
      <w:pPr>
        <w:pStyle w:val="1"/>
        <w:numPr>
          <w:ilvl w:val="0"/>
          <w:numId w:val="35"/>
        </w:numPr>
        <w:ind w:left="357" w:hanging="357"/>
        <w:rPr>
          <w:rFonts w:ascii="Tahoma" w:hAnsi="Tahoma" w:cs="Tahoma"/>
          <w:b w:val="0"/>
          <w:sz w:val="20"/>
          <w:szCs w:val="20"/>
        </w:rPr>
      </w:pPr>
      <w:bookmarkStart w:id="0" w:name="_1._Αντικείμενο_2"/>
      <w:bookmarkEnd w:id="0"/>
      <w:r w:rsidRPr="00112A66">
        <w:rPr>
          <w:rStyle w:val="a9"/>
          <w:rFonts w:ascii="Tahoma" w:hAnsi="Tahoma" w:cs="Tahoma"/>
          <w:b/>
          <w:sz w:val="20"/>
          <w:szCs w:val="20"/>
        </w:rPr>
        <w:t>Αντικείμενο</w:t>
      </w:r>
    </w:p>
    <w:p w14:paraId="625E88AC" w14:textId="701B8F52" w:rsidR="00F74FA4" w:rsidRDefault="00EC6A8D" w:rsidP="00E51ABD">
      <w:pPr>
        <w:tabs>
          <w:tab w:val="left" w:pos="0"/>
        </w:tabs>
        <w:spacing w:line="276" w:lineRule="auto"/>
        <w:jc w:val="both"/>
        <w:rPr>
          <w:rFonts w:ascii="Tahoma" w:hAnsi="Tahoma" w:cs="Tahoma"/>
          <w:sz w:val="20"/>
          <w:szCs w:val="22"/>
        </w:rPr>
      </w:pPr>
      <w:r w:rsidRPr="00112A66">
        <w:rPr>
          <w:rFonts w:ascii="Tahoma" w:hAnsi="Tahoma" w:cs="Tahoma"/>
          <w:sz w:val="20"/>
          <w:szCs w:val="22"/>
        </w:rPr>
        <w:t>Αντικείμενο</w:t>
      </w:r>
      <w:r w:rsidR="00F74FA4" w:rsidRPr="00112A66">
        <w:rPr>
          <w:rFonts w:ascii="Tahoma" w:hAnsi="Tahoma" w:cs="Tahoma"/>
          <w:sz w:val="20"/>
          <w:szCs w:val="22"/>
        </w:rPr>
        <w:t xml:space="preserve"> της διαδικασίας είναι η </w:t>
      </w:r>
      <w:r w:rsidR="000C17A5" w:rsidRPr="00112A66">
        <w:rPr>
          <w:rFonts w:ascii="Tahoma" w:hAnsi="Tahoma" w:cs="Tahoma"/>
          <w:sz w:val="20"/>
          <w:szCs w:val="22"/>
        </w:rPr>
        <w:t xml:space="preserve">παραλαβή και η </w:t>
      </w:r>
      <w:r w:rsidR="00F74FA4" w:rsidRPr="00112A66">
        <w:rPr>
          <w:rFonts w:ascii="Tahoma" w:hAnsi="Tahoma" w:cs="Tahoma"/>
          <w:sz w:val="20"/>
          <w:szCs w:val="22"/>
        </w:rPr>
        <w:t xml:space="preserve">πιστοποίηση </w:t>
      </w:r>
      <w:r w:rsidR="000C17A5" w:rsidRPr="00112A66">
        <w:rPr>
          <w:rFonts w:ascii="Tahoma" w:hAnsi="Tahoma" w:cs="Tahoma"/>
          <w:sz w:val="20"/>
          <w:szCs w:val="22"/>
        </w:rPr>
        <w:t xml:space="preserve">ότι τα </w:t>
      </w:r>
      <w:r w:rsidR="00F74FA4" w:rsidRPr="00112A66">
        <w:rPr>
          <w:rFonts w:ascii="Tahoma" w:hAnsi="Tahoma" w:cs="Tahoma"/>
          <w:sz w:val="20"/>
          <w:szCs w:val="22"/>
        </w:rPr>
        <w:t>παραδοτέ</w:t>
      </w:r>
      <w:r w:rsidR="007C09AE" w:rsidRPr="00112A66">
        <w:rPr>
          <w:rFonts w:ascii="Tahoma" w:hAnsi="Tahoma" w:cs="Tahoma"/>
          <w:sz w:val="20"/>
          <w:szCs w:val="22"/>
        </w:rPr>
        <w:t>α</w:t>
      </w:r>
      <w:r w:rsidR="00F74FA4" w:rsidRPr="00112A66">
        <w:rPr>
          <w:rFonts w:ascii="Tahoma" w:hAnsi="Tahoma" w:cs="Tahoma"/>
          <w:sz w:val="20"/>
          <w:szCs w:val="22"/>
        </w:rPr>
        <w:t xml:space="preserve"> </w:t>
      </w:r>
      <w:r w:rsidR="00E95C5E" w:rsidRPr="00112A66">
        <w:rPr>
          <w:rFonts w:ascii="Tahoma" w:hAnsi="Tahoma" w:cs="Tahoma"/>
          <w:sz w:val="20"/>
          <w:szCs w:val="22"/>
        </w:rPr>
        <w:t xml:space="preserve">των </w:t>
      </w:r>
      <w:r w:rsidR="00F74FA4" w:rsidRPr="00112A66">
        <w:rPr>
          <w:rFonts w:ascii="Tahoma" w:hAnsi="Tahoma" w:cs="Tahoma"/>
          <w:sz w:val="20"/>
          <w:szCs w:val="22"/>
        </w:rPr>
        <w:t>έργων</w:t>
      </w:r>
      <w:r w:rsidR="005B6D10" w:rsidRPr="00112A66">
        <w:rPr>
          <w:rFonts w:ascii="Tahoma" w:hAnsi="Tahoma" w:cs="Tahoma"/>
          <w:sz w:val="20"/>
          <w:szCs w:val="22"/>
        </w:rPr>
        <w:t>/δράσεων</w:t>
      </w:r>
      <w:r w:rsidR="00F74FA4" w:rsidRPr="00112A66">
        <w:rPr>
          <w:rFonts w:ascii="Tahoma" w:hAnsi="Tahoma" w:cs="Tahoma"/>
          <w:sz w:val="20"/>
          <w:szCs w:val="22"/>
        </w:rPr>
        <w:t xml:space="preserve"> </w:t>
      </w:r>
      <w:r w:rsidR="00433312" w:rsidRPr="00112A66">
        <w:rPr>
          <w:rFonts w:ascii="Tahoma" w:hAnsi="Tahoma" w:cs="Tahoma"/>
          <w:sz w:val="20"/>
          <w:szCs w:val="22"/>
        </w:rPr>
        <w:t xml:space="preserve">του </w:t>
      </w:r>
      <w:r w:rsidR="00CD1097" w:rsidRPr="00112A66">
        <w:rPr>
          <w:rFonts w:ascii="Tahoma" w:hAnsi="Tahoma" w:cs="Tahoma"/>
          <w:sz w:val="20"/>
          <w:szCs w:val="22"/>
        </w:rPr>
        <w:t>Φορέα</w:t>
      </w:r>
      <w:r w:rsidR="008F3B8D">
        <w:rPr>
          <w:rFonts w:ascii="Tahoma" w:hAnsi="Tahoma" w:cs="Tahoma"/>
          <w:sz w:val="20"/>
          <w:szCs w:val="22"/>
        </w:rPr>
        <w:t xml:space="preserve"> που είναι ενταγμένες σε Εθνικά Επιχειρησιακά προγράμματα</w:t>
      </w:r>
      <w:r w:rsidR="00CD1097" w:rsidRPr="00112A66">
        <w:rPr>
          <w:rFonts w:ascii="Tahoma" w:hAnsi="Tahoma" w:cs="Tahoma"/>
          <w:sz w:val="20"/>
          <w:szCs w:val="22"/>
        </w:rPr>
        <w:t xml:space="preserve"> </w:t>
      </w:r>
      <w:r w:rsidR="000C17A5" w:rsidRPr="00112A66">
        <w:rPr>
          <w:rFonts w:ascii="Tahoma" w:hAnsi="Tahoma" w:cs="Tahoma"/>
          <w:sz w:val="20"/>
          <w:szCs w:val="22"/>
        </w:rPr>
        <w:t xml:space="preserve">είναι </w:t>
      </w:r>
      <w:r w:rsidR="00F74FA4" w:rsidRPr="00112A66">
        <w:rPr>
          <w:rFonts w:ascii="Tahoma" w:hAnsi="Tahoma" w:cs="Tahoma"/>
          <w:sz w:val="20"/>
          <w:szCs w:val="22"/>
        </w:rPr>
        <w:t xml:space="preserve">σύμφωνα με τους όρους (ποσοτικούς και ποιοτικούς) της αντίστοιχης σύμβασης ή εγκριτικής απόφασης, </w:t>
      </w:r>
      <w:r w:rsidR="000C17A5" w:rsidRPr="00112A66">
        <w:rPr>
          <w:rFonts w:ascii="Tahoma" w:hAnsi="Tahoma" w:cs="Tahoma"/>
          <w:sz w:val="20"/>
          <w:szCs w:val="22"/>
        </w:rPr>
        <w:t>καθ’</w:t>
      </w:r>
      <w:r w:rsidR="009361D9" w:rsidRPr="00112A66">
        <w:rPr>
          <w:rFonts w:ascii="Tahoma" w:hAnsi="Tahoma" w:cs="Tahoma"/>
          <w:sz w:val="20"/>
          <w:szCs w:val="22"/>
        </w:rPr>
        <w:t xml:space="preserve"> </w:t>
      </w:r>
      <w:r w:rsidR="000C17A5" w:rsidRPr="00112A66">
        <w:rPr>
          <w:rFonts w:ascii="Tahoma" w:hAnsi="Tahoma" w:cs="Tahoma"/>
          <w:sz w:val="20"/>
          <w:szCs w:val="22"/>
        </w:rPr>
        <w:t>όλη τη διάρκεια υλοποίησης και</w:t>
      </w:r>
      <w:r w:rsidR="00E51ABD" w:rsidRPr="00112A66">
        <w:rPr>
          <w:rFonts w:ascii="Tahoma" w:hAnsi="Tahoma" w:cs="Tahoma"/>
          <w:sz w:val="20"/>
          <w:szCs w:val="22"/>
        </w:rPr>
        <w:t xml:space="preserve"> μέχρι την οριστική παραλαβή</w:t>
      </w:r>
      <w:r w:rsidR="00F74FA4" w:rsidRPr="00112A66">
        <w:rPr>
          <w:rFonts w:ascii="Tahoma" w:hAnsi="Tahoma" w:cs="Tahoma"/>
          <w:sz w:val="20"/>
          <w:szCs w:val="22"/>
        </w:rPr>
        <w:t>.</w:t>
      </w:r>
      <w:r w:rsidR="00E51ABD" w:rsidRPr="00112A66">
        <w:rPr>
          <w:rFonts w:ascii="Tahoma" w:hAnsi="Tahoma" w:cs="Tahoma"/>
          <w:sz w:val="20"/>
          <w:szCs w:val="22"/>
        </w:rPr>
        <w:t xml:space="preserve"> </w:t>
      </w:r>
    </w:p>
    <w:p w14:paraId="65C9C5CB" w14:textId="77777777" w:rsidR="009970E4" w:rsidRPr="00112A66" w:rsidRDefault="009970E4" w:rsidP="00E51ABD">
      <w:pPr>
        <w:tabs>
          <w:tab w:val="left" w:pos="0"/>
        </w:tabs>
        <w:spacing w:line="276" w:lineRule="auto"/>
        <w:jc w:val="both"/>
        <w:rPr>
          <w:rFonts w:ascii="Tahoma" w:hAnsi="Tahoma" w:cs="Tahoma"/>
          <w:sz w:val="20"/>
          <w:szCs w:val="22"/>
        </w:rPr>
      </w:pPr>
    </w:p>
    <w:p w14:paraId="5FAE0C85" w14:textId="77777777" w:rsidR="00F74FA4" w:rsidRPr="00112A66" w:rsidRDefault="00F74FA4" w:rsidP="00FC570D">
      <w:pPr>
        <w:pStyle w:val="1"/>
        <w:numPr>
          <w:ilvl w:val="0"/>
          <w:numId w:val="35"/>
        </w:numPr>
        <w:ind w:left="357" w:hanging="357"/>
        <w:rPr>
          <w:rStyle w:val="a9"/>
          <w:rFonts w:ascii="Tahoma" w:hAnsi="Tahoma" w:cs="Tahoma"/>
          <w:b/>
          <w:sz w:val="20"/>
          <w:szCs w:val="20"/>
        </w:rPr>
      </w:pPr>
      <w:r w:rsidRPr="00112A66">
        <w:rPr>
          <w:rStyle w:val="a9"/>
          <w:rFonts w:ascii="Tahoma" w:hAnsi="Tahoma" w:cs="Tahoma"/>
          <w:b/>
          <w:sz w:val="20"/>
          <w:szCs w:val="20"/>
        </w:rPr>
        <w:t>Πεδίο εφαρμογής της διαδικασίας</w:t>
      </w:r>
    </w:p>
    <w:p w14:paraId="33232295" w14:textId="3338A485" w:rsidR="00C06A91" w:rsidRDefault="00F74FA4" w:rsidP="00565182">
      <w:pPr>
        <w:tabs>
          <w:tab w:val="left" w:pos="0"/>
        </w:tabs>
        <w:spacing w:line="276" w:lineRule="auto"/>
        <w:jc w:val="both"/>
        <w:rPr>
          <w:rFonts w:ascii="Tahoma" w:hAnsi="Tahoma" w:cs="Tahoma"/>
          <w:sz w:val="20"/>
          <w:szCs w:val="22"/>
        </w:rPr>
      </w:pPr>
      <w:r w:rsidRPr="00112A66">
        <w:rPr>
          <w:rFonts w:ascii="Tahoma" w:hAnsi="Tahoma" w:cs="Tahoma"/>
          <w:sz w:val="20"/>
          <w:szCs w:val="22"/>
        </w:rPr>
        <w:t>Η διαδικασία εφαρμόζεται για το σύνολο των έργων</w:t>
      </w:r>
      <w:r w:rsidR="005B6D10" w:rsidRPr="00112A66">
        <w:rPr>
          <w:rFonts w:ascii="Tahoma" w:hAnsi="Tahoma" w:cs="Tahoma"/>
          <w:sz w:val="20"/>
          <w:szCs w:val="22"/>
        </w:rPr>
        <w:t>/δράσεων</w:t>
      </w:r>
      <w:r w:rsidRPr="00112A66">
        <w:rPr>
          <w:rFonts w:ascii="Tahoma" w:hAnsi="Tahoma" w:cs="Tahoma"/>
          <w:sz w:val="20"/>
          <w:szCs w:val="22"/>
        </w:rPr>
        <w:t xml:space="preserve"> </w:t>
      </w:r>
      <w:r w:rsidR="00355D97" w:rsidRPr="00112A66">
        <w:rPr>
          <w:rFonts w:ascii="Tahoma" w:hAnsi="Tahoma" w:cs="Tahoma"/>
          <w:sz w:val="20"/>
          <w:szCs w:val="22"/>
        </w:rPr>
        <w:t xml:space="preserve">του </w:t>
      </w:r>
      <w:r w:rsidR="00D015C7" w:rsidRPr="00112A66">
        <w:rPr>
          <w:rFonts w:ascii="Tahoma" w:hAnsi="Tahoma" w:cs="Tahoma"/>
          <w:sz w:val="20"/>
          <w:szCs w:val="22"/>
        </w:rPr>
        <w:t>Φορέα</w:t>
      </w:r>
      <w:r w:rsidR="008F3B8D" w:rsidRPr="008F3B8D">
        <w:t xml:space="preserve"> </w:t>
      </w:r>
      <w:r w:rsidR="008F3B8D" w:rsidRPr="008F3B8D">
        <w:rPr>
          <w:rFonts w:ascii="Tahoma" w:hAnsi="Tahoma" w:cs="Tahoma"/>
          <w:sz w:val="20"/>
          <w:szCs w:val="22"/>
        </w:rPr>
        <w:t>που είναι ενταγμένες σε Εθνικά Επιχειρησιακά προγράμματα</w:t>
      </w:r>
      <w:r w:rsidR="00D015C7" w:rsidRPr="00112A66">
        <w:rPr>
          <w:rFonts w:ascii="Tahoma" w:hAnsi="Tahoma" w:cs="Tahoma"/>
          <w:sz w:val="20"/>
          <w:szCs w:val="22"/>
        </w:rPr>
        <w:t xml:space="preserve"> </w:t>
      </w:r>
      <w:r w:rsidR="00E51ABD" w:rsidRPr="00112A66">
        <w:rPr>
          <w:rFonts w:ascii="Tahoma" w:hAnsi="Tahoma" w:cs="Tahoma"/>
          <w:sz w:val="20"/>
          <w:szCs w:val="22"/>
        </w:rPr>
        <w:t>και αφορ</w:t>
      </w:r>
      <w:r w:rsidR="005D7BD4" w:rsidRPr="00112A66">
        <w:rPr>
          <w:rFonts w:ascii="Tahoma" w:hAnsi="Tahoma" w:cs="Tahoma"/>
          <w:sz w:val="20"/>
          <w:szCs w:val="22"/>
        </w:rPr>
        <w:t>ά κυρίως στη παρακολούθηση και παραλαβή των παραδοτέων στις συμβάσεις</w:t>
      </w:r>
      <w:r w:rsidR="00137604" w:rsidRPr="00112A66">
        <w:rPr>
          <w:rFonts w:ascii="Tahoma" w:hAnsi="Tahoma" w:cs="Tahoma"/>
          <w:sz w:val="20"/>
          <w:szCs w:val="22"/>
        </w:rPr>
        <w:t>/συμφωνητικά</w:t>
      </w:r>
      <w:r w:rsidR="005D7BD4" w:rsidRPr="00112A66">
        <w:rPr>
          <w:rFonts w:ascii="Tahoma" w:hAnsi="Tahoma" w:cs="Tahoma"/>
          <w:sz w:val="20"/>
          <w:szCs w:val="22"/>
        </w:rPr>
        <w:t xml:space="preserve"> προμηθειών</w:t>
      </w:r>
      <w:r w:rsidR="008F3B8D">
        <w:rPr>
          <w:rFonts w:ascii="Tahoma" w:hAnsi="Tahoma" w:cs="Tahoma"/>
          <w:sz w:val="20"/>
          <w:szCs w:val="22"/>
        </w:rPr>
        <w:t>,</w:t>
      </w:r>
      <w:r w:rsidR="005D7BD4" w:rsidRPr="00112A66">
        <w:rPr>
          <w:rFonts w:ascii="Tahoma" w:hAnsi="Tahoma" w:cs="Tahoma"/>
          <w:sz w:val="20"/>
          <w:szCs w:val="22"/>
        </w:rPr>
        <w:t xml:space="preserve"> υπηρεσιών αλλά και στην παραλαβή των παραδοτέων σε πράξεις</w:t>
      </w:r>
      <w:r w:rsidR="00E95C5E" w:rsidRPr="00112A66">
        <w:rPr>
          <w:rFonts w:ascii="Tahoma" w:hAnsi="Tahoma" w:cs="Tahoma"/>
          <w:sz w:val="20"/>
          <w:szCs w:val="22"/>
        </w:rPr>
        <w:t xml:space="preserve"> </w:t>
      </w:r>
      <w:r w:rsidR="005D7BD4" w:rsidRPr="00112A66">
        <w:rPr>
          <w:rFonts w:ascii="Tahoma" w:hAnsi="Tahoma" w:cs="Tahoma"/>
          <w:sz w:val="20"/>
          <w:szCs w:val="22"/>
        </w:rPr>
        <w:t>/υποέργα που υλοποιούνται με ίδια μέσα</w:t>
      </w:r>
      <w:r w:rsidR="000C17A5" w:rsidRPr="00112A66">
        <w:rPr>
          <w:rFonts w:ascii="Tahoma" w:hAnsi="Tahoma" w:cs="Tahoma"/>
          <w:sz w:val="20"/>
          <w:szCs w:val="22"/>
        </w:rPr>
        <w:t>.</w:t>
      </w:r>
      <w:r w:rsidR="00565182" w:rsidRPr="00112A66">
        <w:rPr>
          <w:rFonts w:ascii="Tahoma" w:hAnsi="Tahoma" w:cs="Tahoma"/>
          <w:sz w:val="20"/>
          <w:szCs w:val="22"/>
        </w:rPr>
        <w:t xml:space="preserve"> </w:t>
      </w:r>
    </w:p>
    <w:p w14:paraId="4648E3E2" w14:textId="77777777" w:rsidR="009970E4" w:rsidRPr="00112A66" w:rsidRDefault="009970E4" w:rsidP="00565182">
      <w:pPr>
        <w:tabs>
          <w:tab w:val="left" w:pos="0"/>
        </w:tabs>
        <w:spacing w:line="276" w:lineRule="auto"/>
        <w:jc w:val="both"/>
        <w:rPr>
          <w:rFonts w:ascii="Tahoma" w:hAnsi="Tahoma" w:cs="Tahoma"/>
          <w:sz w:val="20"/>
          <w:szCs w:val="22"/>
        </w:rPr>
      </w:pPr>
    </w:p>
    <w:p w14:paraId="65F286EB" w14:textId="77777777" w:rsidR="00C06A91" w:rsidRPr="00112A66" w:rsidRDefault="00C06A91" w:rsidP="00FC570D">
      <w:pPr>
        <w:pStyle w:val="1"/>
        <w:numPr>
          <w:ilvl w:val="0"/>
          <w:numId w:val="35"/>
        </w:numPr>
        <w:ind w:left="357" w:hanging="357"/>
        <w:rPr>
          <w:rStyle w:val="a9"/>
          <w:rFonts w:ascii="Tahoma" w:hAnsi="Tahoma" w:cs="Tahoma"/>
          <w:b/>
          <w:sz w:val="20"/>
          <w:szCs w:val="20"/>
        </w:rPr>
      </w:pPr>
      <w:r w:rsidRPr="00112A66">
        <w:rPr>
          <w:rStyle w:val="a9"/>
          <w:rFonts w:ascii="Tahoma" w:hAnsi="Tahoma" w:cs="Tahoma"/>
          <w:b/>
          <w:sz w:val="20"/>
          <w:szCs w:val="20"/>
        </w:rPr>
        <w:t>Εμπλεκόμενοι</w:t>
      </w:r>
    </w:p>
    <w:p w14:paraId="242EC894" w14:textId="77777777" w:rsidR="00C06A91" w:rsidRPr="00112A66" w:rsidRDefault="00C06A91" w:rsidP="007D19DF">
      <w:pPr>
        <w:spacing w:after="60" w:line="276" w:lineRule="auto"/>
        <w:jc w:val="both"/>
        <w:rPr>
          <w:rFonts w:ascii="Tahoma" w:hAnsi="Tahoma" w:cs="Tahoma"/>
          <w:sz w:val="20"/>
          <w:szCs w:val="22"/>
        </w:rPr>
      </w:pPr>
      <w:r w:rsidRPr="00112A66">
        <w:rPr>
          <w:rFonts w:ascii="Tahoma" w:hAnsi="Tahoma" w:cs="Tahoma"/>
          <w:sz w:val="20"/>
          <w:szCs w:val="22"/>
        </w:rPr>
        <w:t>Στην εφαρμογή της διαδικασίας εμπλέκονται ανάλογα με τη φύση του κάθε έργου οι ακόλουθοι :</w:t>
      </w:r>
    </w:p>
    <w:p w14:paraId="31D19C20" w14:textId="77777777" w:rsidR="00985F9E" w:rsidRPr="00112A66" w:rsidRDefault="00D015C7" w:rsidP="00985F9E">
      <w:pPr>
        <w:numPr>
          <w:ilvl w:val="0"/>
          <w:numId w:val="33"/>
        </w:numPr>
        <w:spacing w:before="60" w:line="276" w:lineRule="auto"/>
        <w:ind w:left="568" w:hanging="284"/>
        <w:jc w:val="both"/>
        <w:rPr>
          <w:rFonts w:ascii="Tahoma" w:hAnsi="Tahoma" w:cs="Tahoma"/>
          <w:sz w:val="20"/>
          <w:szCs w:val="22"/>
        </w:rPr>
      </w:pPr>
      <w:r w:rsidRPr="00112A66">
        <w:rPr>
          <w:rFonts w:ascii="Tahoma" w:hAnsi="Tahoma" w:cs="Tahoma"/>
          <w:sz w:val="20"/>
          <w:szCs w:val="22"/>
        </w:rPr>
        <w:t>Το Διοικητικό Συμβούλιο του Φορέα</w:t>
      </w:r>
    </w:p>
    <w:p w14:paraId="515F409B" w14:textId="77777777" w:rsidR="00D015C7" w:rsidRPr="00112A66" w:rsidRDefault="00985F9E" w:rsidP="00CD1097">
      <w:pPr>
        <w:numPr>
          <w:ilvl w:val="0"/>
          <w:numId w:val="33"/>
        </w:numPr>
        <w:spacing w:before="60" w:line="276" w:lineRule="auto"/>
        <w:ind w:left="568" w:hanging="284"/>
        <w:jc w:val="both"/>
        <w:rPr>
          <w:rFonts w:ascii="Tahoma" w:hAnsi="Tahoma" w:cs="Tahoma"/>
          <w:strike/>
          <w:sz w:val="20"/>
          <w:szCs w:val="22"/>
        </w:rPr>
      </w:pPr>
      <w:r w:rsidRPr="00112A66">
        <w:rPr>
          <w:rFonts w:ascii="Tahoma" w:hAnsi="Tahoma" w:cs="Tahoma"/>
          <w:sz w:val="20"/>
          <w:szCs w:val="22"/>
        </w:rPr>
        <w:t xml:space="preserve">Ο Υπεύθυνος Έργου, η Ομάδα Έργου </w:t>
      </w:r>
    </w:p>
    <w:p w14:paraId="47B64CE8" w14:textId="66193B7E" w:rsidR="00D43A03" w:rsidRDefault="00D015C7" w:rsidP="0024657E">
      <w:pPr>
        <w:numPr>
          <w:ilvl w:val="0"/>
          <w:numId w:val="33"/>
        </w:numPr>
        <w:spacing w:before="60" w:after="60" w:line="276" w:lineRule="auto"/>
        <w:ind w:left="360" w:hanging="284"/>
        <w:jc w:val="both"/>
        <w:rPr>
          <w:rFonts w:ascii="Tahoma" w:hAnsi="Tahoma" w:cs="Tahoma"/>
          <w:sz w:val="20"/>
          <w:szCs w:val="22"/>
        </w:rPr>
      </w:pPr>
      <w:r w:rsidRPr="00F60E7F">
        <w:rPr>
          <w:rFonts w:ascii="Tahoma" w:hAnsi="Tahoma" w:cs="Tahoma"/>
          <w:sz w:val="20"/>
          <w:szCs w:val="22"/>
        </w:rPr>
        <w:t>Η</w:t>
      </w:r>
      <w:r w:rsidR="00985F9E" w:rsidRPr="00F60E7F">
        <w:rPr>
          <w:rFonts w:ascii="Tahoma" w:hAnsi="Tahoma" w:cs="Tahoma"/>
          <w:sz w:val="20"/>
          <w:szCs w:val="22"/>
        </w:rPr>
        <w:t xml:space="preserve"> ορισθείσα Επιτροπή Παρακολούθησης και Παραλαβής</w:t>
      </w:r>
      <w:r w:rsidR="00D103C8" w:rsidRPr="00F60E7F">
        <w:rPr>
          <w:rFonts w:ascii="Tahoma" w:hAnsi="Tahoma" w:cs="Tahoma"/>
          <w:sz w:val="20"/>
          <w:szCs w:val="22"/>
        </w:rPr>
        <w:t xml:space="preserve"> </w:t>
      </w:r>
    </w:p>
    <w:p w14:paraId="710C50F9" w14:textId="77777777" w:rsidR="00F60E7F" w:rsidRPr="00F60E7F" w:rsidRDefault="00F60E7F" w:rsidP="00F60E7F">
      <w:pPr>
        <w:spacing w:before="60" w:after="60" w:line="276" w:lineRule="auto"/>
        <w:ind w:left="360"/>
        <w:jc w:val="both"/>
        <w:rPr>
          <w:rFonts w:ascii="Tahoma" w:hAnsi="Tahoma" w:cs="Tahoma"/>
          <w:sz w:val="20"/>
          <w:szCs w:val="22"/>
        </w:rPr>
      </w:pPr>
    </w:p>
    <w:p w14:paraId="37B14D4E" w14:textId="77777777" w:rsidR="00F74FA4" w:rsidRPr="00112A66" w:rsidRDefault="00FC570D" w:rsidP="00FC570D">
      <w:pPr>
        <w:pStyle w:val="1"/>
        <w:numPr>
          <w:ilvl w:val="0"/>
          <w:numId w:val="35"/>
        </w:numPr>
        <w:ind w:left="357" w:hanging="357"/>
        <w:rPr>
          <w:rStyle w:val="a9"/>
          <w:rFonts w:ascii="Tahoma" w:hAnsi="Tahoma" w:cs="Tahoma"/>
          <w:b/>
          <w:sz w:val="20"/>
          <w:szCs w:val="20"/>
        </w:rPr>
      </w:pPr>
      <w:r w:rsidRPr="00112A66">
        <w:rPr>
          <w:rStyle w:val="a9"/>
          <w:rFonts w:ascii="Tahoma" w:hAnsi="Tahoma" w:cs="Tahoma"/>
          <w:b/>
          <w:sz w:val="20"/>
          <w:szCs w:val="20"/>
        </w:rPr>
        <w:t>Π</w:t>
      </w:r>
      <w:r w:rsidR="00E51ABD" w:rsidRPr="00112A66">
        <w:rPr>
          <w:rStyle w:val="a9"/>
          <w:rFonts w:ascii="Tahoma" w:hAnsi="Tahoma" w:cs="Tahoma"/>
          <w:b/>
          <w:sz w:val="20"/>
          <w:szCs w:val="20"/>
        </w:rPr>
        <w:t xml:space="preserve">εριγραφή της </w:t>
      </w:r>
      <w:r w:rsidR="00F74FA4" w:rsidRPr="00112A66">
        <w:rPr>
          <w:rStyle w:val="a9"/>
          <w:rFonts w:ascii="Tahoma" w:hAnsi="Tahoma" w:cs="Tahoma"/>
          <w:b/>
          <w:sz w:val="20"/>
          <w:szCs w:val="20"/>
        </w:rPr>
        <w:t>Διαδικασία</w:t>
      </w:r>
      <w:r w:rsidR="00E51ABD" w:rsidRPr="00112A66">
        <w:rPr>
          <w:rStyle w:val="a9"/>
          <w:rFonts w:ascii="Tahoma" w:hAnsi="Tahoma" w:cs="Tahoma"/>
          <w:b/>
          <w:sz w:val="20"/>
          <w:szCs w:val="20"/>
        </w:rPr>
        <w:t>ς</w:t>
      </w:r>
    </w:p>
    <w:p w14:paraId="27EF67D4" w14:textId="77777777" w:rsidR="0037269A" w:rsidRPr="00112A66" w:rsidRDefault="00C06A91" w:rsidP="00FC570D">
      <w:pPr>
        <w:pStyle w:val="1"/>
        <w:spacing w:before="120"/>
        <w:rPr>
          <w:rStyle w:val="a9"/>
          <w:rFonts w:ascii="Tahoma" w:hAnsi="Tahoma" w:cs="Tahoma"/>
          <w:b/>
          <w:spacing w:val="-8"/>
          <w:sz w:val="20"/>
          <w:szCs w:val="20"/>
        </w:rPr>
      </w:pPr>
      <w:r w:rsidRPr="00112A66">
        <w:rPr>
          <w:rStyle w:val="a9"/>
          <w:rFonts w:ascii="Tahoma" w:hAnsi="Tahoma" w:cs="Tahoma"/>
          <w:b/>
          <w:spacing w:val="-8"/>
          <w:sz w:val="20"/>
          <w:szCs w:val="20"/>
        </w:rPr>
        <w:t>4</w:t>
      </w:r>
      <w:r w:rsidR="0037269A" w:rsidRPr="00112A66">
        <w:rPr>
          <w:rStyle w:val="a9"/>
          <w:rFonts w:ascii="Tahoma" w:hAnsi="Tahoma" w:cs="Tahoma"/>
          <w:b/>
          <w:spacing w:val="-8"/>
          <w:sz w:val="20"/>
          <w:szCs w:val="20"/>
        </w:rPr>
        <w:t xml:space="preserve">.1 </w:t>
      </w:r>
      <w:r w:rsidR="00831DAF" w:rsidRPr="00112A66">
        <w:rPr>
          <w:rStyle w:val="a9"/>
          <w:rFonts w:ascii="Tahoma" w:hAnsi="Tahoma" w:cs="Tahoma"/>
          <w:b/>
          <w:spacing w:val="-8"/>
          <w:sz w:val="20"/>
          <w:szCs w:val="20"/>
        </w:rPr>
        <w:t xml:space="preserve">  </w:t>
      </w:r>
      <w:r w:rsidR="00E456C0" w:rsidRPr="00112A66">
        <w:rPr>
          <w:rStyle w:val="a9"/>
          <w:rFonts w:ascii="Tahoma" w:hAnsi="Tahoma" w:cs="Tahoma"/>
          <w:b/>
          <w:spacing w:val="-8"/>
          <w:sz w:val="20"/>
          <w:szCs w:val="20"/>
        </w:rPr>
        <w:t>Γενικά</w:t>
      </w:r>
    </w:p>
    <w:p w14:paraId="266EF63A" w14:textId="1F0C447B" w:rsidR="0037269A" w:rsidRPr="00112A66" w:rsidRDefault="00D43E30" w:rsidP="00FC570D">
      <w:pPr>
        <w:pStyle w:val="-12"/>
        <w:ind w:left="0" w:firstLine="0"/>
        <w:rPr>
          <w:rFonts w:ascii="Tahoma" w:hAnsi="Tahoma" w:cs="Tahoma"/>
          <w:sz w:val="20"/>
        </w:rPr>
      </w:pPr>
      <w:r w:rsidRPr="00112A66">
        <w:rPr>
          <w:rFonts w:ascii="Tahoma" w:hAnsi="Tahoma" w:cs="Tahoma"/>
          <w:sz w:val="20"/>
        </w:rPr>
        <w:t>Ως ολοκλήρωση ενός έργου</w:t>
      </w:r>
      <w:r w:rsidR="003445FB" w:rsidRPr="00112A66">
        <w:rPr>
          <w:rFonts w:ascii="Tahoma" w:hAnsi="Tahoma" w:cs="Tahoma"/>
          <w:sz w:val="20"/>
        </w:rPr>
        <w:t>/δράσης</w:t>
      </w:r>
      <w:r w:rsidRPr="00112A66">
        <w:rPr>
          <w:rFonts w:ascii="Tahoma" w:hAnsi="Tahoma" w:cs="Tahoma"/>
          <w:sz w:val="20"/>
        </w:rPr>
        <w:t xml:space="preserve"> νοείται η ολοκλήρωση του φυσικού και οικονομικού αντικειμένου του συνόλου των υποέργων, ώστε το έργο να αποδίδει το αναμενόμενο λειτουργικό αποτέλεσμα. Η ολοκλήρωση τόσο του φυσικού όσο και του οικονομικού αντικειμένου διαπιστώνεται στο πλαίσιο της συγκεκριμένης, για κάθε υποέργο, κανονιστικής διαδικασίας υ</w:t>
      </w:r>
      <w:r w:rsidR="00E95C5E" w:rsidRPr="00112A66">
        <w:rPr>
          <w:rFonts w:ascii="Tahoma" w:hAnsi="Tahoma" w:cs="Tahoma"/>
          <w:sz w:val="20"/>
        </w:rPr>
        <w:t>λοποίησή</w:t>
      </w:r>
      <w:r w:rsidRPr="00112A66">
        <w:rPr>
          <w:rFonts w:ascii="Tahoma" w:hAnsi="Tahoma" w:cs="Tahoma"/>
          <w:sz w:val="20"/>
        </w:rPr>
        <w:t>ς του.</w:t>
      </w:r>
      <w:r w:rsidR="00BE7F04" w:rsidRPr="00112A66">
        <w:rPr>
          <w:rFonts w:ascii="Tahoma" w:hAnsi="Tahoma" w:cs="Tahoma"/>
          <w:sz w:val="20"/>
        </w:rPr>
        <w:t xml:space="preserve"> </w:t>
      </w:r>
      <w:r w:rsidR="0037269A" w:rsidRPr="00112A66">
        <w:rPr>
          <w:rFonts w:ascii="Tahoma" w:hAnsi="Tahoma" w:cs="Tahoma"/>
          <w:sz w:val="20"/>
        </w:rPr>
        <w:t>Ανάλογα με τη φύση του έργου (πράξης) και των υποέργων του και τη</w:t>
      </w:r>
      <w:r w:rsidR="00E95C5E" w:rsidRPr="00112A66">
        <w:rPr>
          <w:rFonts w:ascii="Tahoma" w:hAnsi="Tahoma" w:cs="Tahoma"/>
          <w:sz w:val="20"/>
        </w:rPr>
        <w:t>ν προβλεπόμενη – θεσμοθετημένη</w:t>
      </w:r>
      <w:r w:rsidR="0037269A" w:rsidRPr="00112A66">
        <w:rPr>
          <w:rFonts w:ascii="Tahoma" w:hAnsi="Tahoma" w:cs="Tahoma"/>
          <w:sz w:val="20"/>
        </w:rPr>
        <w:t xml:space="preserve"> διαδικασία υλοποίησής του, καθορίζεται και η χρονική στιγμή ολοκλήρωσής του.</w:t>
      </w:r>
      <w:r w:rsidR="00AC300D" w:rsidRPr="00112A66">
        <w:rPr>
          <w:rFonts w:ascii="Tahoma" w:hAnsi="Tahoma" w:cs="Tahoma"/>
          <w:sz w:val="20"/>
        </w:rPr>
        <w:t xml:space="preserve"> Ειδικότερα:</w:t>
      </w:r>
    </w:p>
    <w:p w14:paraId="09E8CA1E" w14:textId="40A7B648" w:rsidR="0037269A" w:rsidRPr="00112A66" w:rsidRDefault="0037269A" w:rsidP="0088214D">
      <w:pPr>
        <w:pStyle w:val="-12"/>
        <w:numPr>
          <w:ilvl w:val="0"/>
          <w:numId w:val="5"/>
        </w:numPr>
        <w:ind w:left="426"/>
        <w:rPr>
          <w:rFonts w:ascii="Tahoma" w:hAnsi="Tahoma" w:cs="Tahoma"/>
          <w:sz w:val="20"/>
        </w:rPr>
      </w:pPr>
      <w:r w:rsidRPr="00112A66">
        <w:rPr>
          <w:rFonts w:ascii="Tahoma" w:hAnsi="Tahoma" w:cs="Tahoma"/>
          <w:sz w:val="20"/>
        </w:rPr>
        <w:t xml:space="preserve">Η ολοκλήρωση του φυσικού αντικειμένου κάθε υποέργου πραγματοποιείται τη χρονική στιγμή κατά την οποία διαπιστώνεται και πιστοποιείται από </w:t>
      </w:r>
      <w:r w:rsidR="00137604" w:rsidRPr="00112A66">
        <w:rPr>
          <w:rFonts w:ascii="Tahoma" w:hAnsi="Tahoma" w:cs="Tahoma"/>
          <w:sz w:val="20"/>
        </w:rPr>
        <w:t xml:space="preserve">το αρμόδιο στέλεχος </w:t>
      </w:r>
      <w:r w:rsidR="005C640D" w:rsidRPr="00112A66">
        <w:rPr>
          <w:rFonts w:ascii="Tahoma" w:hAnsi="Tahoma" w:cs="Tahoma"/>
          <w:sz w:val="20"/>
        </w:rPr>
        <w:t xml:space="preserve">(ή </w:t>
      </w:r>
      <w:r w:rsidR="001A749B">
        <w:rPr>
          <w:rFonts w:ascii="Tahoma" w:hAnsi="Tahoma" w:cs="Tahoma"/>
          <w:sz w:val="20"/>
        </w:rPr>
        <w:t>Ε</w:t>
      </w:r>
      <w:r w:rsidR="005C640D" w:rsidRPr="00112A66">
        <w:rPr>
          <w:rFonts w:ascii="Tahoma" w:hAnsi="Tahoma" w:cs="Tahoma"/>
          <w:sz w:val="20"/>
        </w:rPr>
        <w:t xml:space="preserve">πιτροπή) </w:t>
      </w:r>
      <w:r w:rsidR="00E06B46" w:rsidRPr="00112A66">
        <w:rPr>
          <w:rFonts w:ascii="Tahoma" w:hAnsi="Tahoma" w:cs="Tahoma"/>
          <w:sz w:val="20"/>
        </w:rPr>
        <w:t xml:space="preserve">του </w:t>
      </w:r>
      <w:r w:rsidR="00CD1097" w:rsidRPr="00112A66">
        <w:rPr>
          <w:rFonts w:ascii="Tahoma" w:hAnsi="Tahoma" w:cs="Tahoma"/>
          <w:sz w:val="20"/>
        </w:rPr>
        <w:t xml:space="preserve">Φορέα </w:t>
      </w:r>
      <w:r w:rsidRPr="00112A66">
        <w:rPr>
          <w:rFonts w:ascii="Tahoma" w:hAnsi="Tahoma" w:cs="Tahoma"/>
          <w:sz w:val="20"/>
        </w:rPr>
        <w:t>με προκαθορισμένες και θεσμοθετημένες διοικητικές ενέργειες, ότι το φυσικό αντικείμενο του υποέργου ολοκληρώθηκε όπως προβλεπόταν στην αντίστοιχη σύμβαση</w:t>
      </w:r>
      <w:r w:rsidR="005C640D" w:rsidRPr="00112A66">
        <w:rPr>
          <w:rFonts w:ascii="Tahoma" w:hAnsi="Tahoma" w:cs="Tahoma"/>
          <w:sz w:val="20"/>
        </w:rPr>
        <w:t>/συμφωνητικό</w:t>
      </w:r>
      <w:r w:rsidRPr="00112A66">
        <w:rPr>
          <w:rFonts w:ascii="Tahoma" w:hAnsi="Tahoma" w:cs="Tahoma"/>
          <w:sz w:val="20"/>
        </w:rPr>
        <w:t xml:space="preserve"> και όπως περιγράφεται στη σχετική απόφαση </w:t>
      </w:r>
      <w:r w:rsidR="00E95C5E" w:rsidRPr="00112A66">
        <w:rPr>
          <w:rFonts w:ascii="Tahoma" w:hAnsi="Tahoma" w:cs="Tahoma"/>
          <w:sz w:val="20"/>
        </w:rPr>
        <w:t>ένταξης (όπως αυτή ισχύει) στο Επιχειρησιακό Π</w:t>
      </w:r>
      <w:r w:rsidRPr="00112A66">
        <w:rPr>
          <w:rFonts w:ascii="Tahoma" w:hAnsi="Tahoma" w:cs="Tahoma"/>
          <w:sz w:val="20"/>
        </w:rPr>
        <w:t>ρόγραμμα.</w:t>
      </w:r>
    </w:p>
    <w:p w14:paraId="429E9978" w14:textId="77777777" w:rsidR="0037269A" w:rsidRPr="00112A66" w:rsidRDefault="0037269A" w:rsidP="00E95C5E">
      <w:pPr>
        <w:pStyle w:val="-12"/>
        <w:numPr>
          <w:ilvl w:val="0"/>
          <w:numId w:val="5"/>
        </w:numPr>
        <w:ind w:left="360"/>
        <w:rPr>
          <w:rFonts w:ascii="Tahoma" w:hAnsi="Tahoma" w:cs="Tahoma"/>
          <w:sz w:val="20"/>
        </w:rPr>
      </w:pPr>
      <w:r w:rsidRPr="00112A66">
        <w:rPr>
          <w:rFonts w:ascii="Tahoma" w:hAnsi="Tahoma" w:cs="Tahoma"/>
          <w:sz w:val="20"/>
        </w:rPr>
        <w:t xml:space="preserve">Η ολοκλήρωση του οικονομικού αντικειμένου κάθε υποέργου πραγματοποιείται τη χρονική στιγμή κατά την οποία έχει ήδη ολοκληρωθεί το προβλεπόμενο φυσικό αντικείμενο και ο υπεύθυνος λογαριασμού του έργου έχει καταβάλει το σύνολο των δαπανών για την υλοποίησή του. </w:t>
      </w:r>
    </w:p>
    <w:p w14:paraId="59726FC0" w14:textId="77777777" w:rsidR="0037269A" w:rsidRPr="00112A66" w:rsidRDefault="0037269A" w:rsidP="00E95C5E">
      <w:pPr>
        <w:pStyle w:val="-12"/>
        <w:ind w:left="360" w:hanging="360"/>
        <w:rPr>
          <w:rFonts w:ascii="Tahoma" w:hAnsi="Tahoma" w:cs="Tahoma"/>
          <w:sz w:val="20"/>
        </w:rPr>
      </w:pPr>
      <w:r w:rsidRPr="00112A66">
        <w:rPr>
          <w:rFonts w:ascii="Tahoma" w:hAnsi="Tahoma" w:cs="Tahoma"/>
          <w:sz w:val="20"/>
        </w:rPr>
        <w:t xml:space="preserve">Ειδικότερα όσον αφορά τις δημόσιες συμβάσεις προμηθειών και </w:t>
      </w:r>
      <w:r w:rsidR="003445FB" w:rsidRPr="00112A66">
        <w:rPr>
          <w:rFonts w:ascii="Tahoma" w:hAnsi="Tahoma" w:cs="Tahoma"/>
          <w:sz w:val="20"/>
        </w:rPr>
        <w:t xml:space="preserve">γενικών </w:t>
      </w:r>
      <w:r w:rsidRPr="00112A66">
        <w:rPr>
          <w:rFonts w:ascii="Tahoma" w:hAnsi="Tahoma" w:cs="Tahoma"/>
          <w:sz w:val="20"/>
        </w:rPr>
        <w:t>υπηρεσιών:</w:t>
      </w:r>
    </w:p>
    <w:p w14:paraId="16360CD1" w14:textId="77777777" w:rsidR="0037269A" w:rsidRPr="007D19DF" w:rsidRDefault="0037269A" w:rsidP="00E95C5E">
      <w:pPr>
        <w:pStyle w:val="-12"/>
        <w:numPr>
          <w:ilvl w:val="0"/>
          <w:numId w:val="5"/>
        </w:numPr>
        <w:ind w:left="360"/>
        <w:rPr>
          <w:rFonts w:ascii="Tahoma" w:hAnsi="Tahoma" w:cs="Tahoma"/>
          <w:sz w:val="20"/>
        </w:rPr>
      </w:pPr>
      <w:r w:rsidRPr="007D19DF">
        <w:rPr>
          <w:rFonts w:ascii="Tahoma" w:hAnsi="Tahoma" w:cs="Tahoma"/>
          <w:sz w:val="20"/>
        </w:rPr>
        <w:lastRenderedPageBreak/>
        <w:t xml:space="preserve">ως πέρας ολοκλήρωσης του φυσικού αντικειμένου θεωρείται η οριστική ποιοτική και ποσοτική παραλαβή των προμηθειών ή των υπηρεσιών. </w:t>
      </w:r>
    </w:p>
    <w:p w14:paraId="32966F44" w14:textId="755B3648" w:rsidR="0037269A" w:rsidRDefault="0037269A" w:rsidP="00E95C5E">
      <w:pPr>
        <w:pStyle w:val="-12"/>
        <w:numPr>
          <w:ilvl w:val="0"/>
          <w:numId w:val="5"/>
        </w:numPr>
        <w:ind w:left="360"/>
        <w:rPr>
          <w:rFonts w:ascii="Tahoma" w:hAnsi="Tahoma" w:cs="Tahoma"/>
          <w:sz w:val="20"/>
        </w:rPr>
      </w:pPr>
      <w:r w:rsidRPr="007D19DF">
        <w:rPr>
          <w:rFonts w:ascii="Tahoma" w:hAnsi="Tahoma" w:cs="Tahoma"/>
          <w:sz w:val="20"/>
        </w:rPr>
        <w:t xml:space="preserve">ως πέρας ολοκλήρωσης του οικονομικού αντικειμένου, η έκδοση από τον υπεύθυνο </w:t>
      </w:r>
      <w:r w:rsidR="00AF15FE" w:rsidRPr="00AF15FE">
        <w:rPr>
          <w:rFonts w:ascii="Tahoma" w:hAnsi="Tahoma" w:cs="Tahoma"/>
          <w:color w:val="FF0000"/>
          <w:sz w:val="20"/>
        </w:rPr>
        <w:t>πληρωμών</w:t>
      </w:r>
      <w:r w:rsidR="00AF15FE">
        <w:rPr>
          <w:rFonts w:ascii="Tahoma" w:hAnsi="Tahoma" w:cs="Tahoma"/>
          <w:sz w:val="20"/>
        </w:rPr>
        <w:t xml:space="preserve">, </w:t>
      </w:r>
      <w:r w:rsidRPr="007D19DF">
        <w:rPr>
          <w:rFonts w:ascii="Tahoma" w:hAnsi="Tahoma" w:cs="Tahoma"/>
          <w:sz w:val="20"/>
        </w:rPr>
        <w:t>του παραστατικού επιβεβαίωσης της πληρωμής για όλους τους ενδιάμεσους και τελικούς λογαριασμούς για τα αντίστοιχα είδη ή υπηρεσίες (περιλαμβανομένης της απόδοσης φόρων και λοιπών κρατήσεων).</w:t>
      </w:r>
    </w:p>
    <w:p w14:paraId="473E588C" w14:textId="77777777" w:rsidR="009970E4" w:rsidRDefault="009970E4" w:rsidP="009970E4">
      <w:pPr>
        <w:pStyle w:val="-12"/>
        <w:ind w:left="360" w:firstLine="0"/>
        <w:rPr>
          <w:rFonts w:ascii="Tahoma" w:hAnsi="Tahoma" w:cs="Tahoma"/>
          <w:sz w:val="20"/>
        </w:rPr>
      </w:pPr>
    </w:p>
    <w:p w14:paraId="5037462A" w14:textId="77777777" w:rsidR="00324C36" w:rsidRPr="00F76EC2" w:rsidRDefault="00C06A91" w:rsidP="00FC570D">
      <w:pPr>
        <w:pStyle w:val="1"/>
        <w:spacing w:after="0"/>
        <w:rPr>
          <w:rStyle w:val="a9"/>
          <w:rFonts w:ascii="Tahoma" w:hAnsi="Tahoma" w:cs="Tahoma"/>
          <w:b/>
          <w:spacing w:val="-8"/>
          <w:sz w:val="20"/>
          <w:szCs w:val="20"/>
        </w:rPr>
      </w:pPr>
      <w:r w:rsidRPr="00F76EC2">
        <w:rPr>
          <w:rStyle w:val="a9"/>
          <w:rFonts w:ascii="Tahoma" w:hAnsi="Tahoma" w:cs="Tahoma"/>
          <w:b/>
          <w:spacing w:val="-8"/>
          <w:sz w:val="20"/>
          <w:szCs w:val="20"/>
        </w:rPr>
        <w:t>4</w:t>
      </w:r>
      <w:r w:rsidR="00324C36" w:rsidRPr="00F76EC2">
        <w:rPr>
          <w:rStyle w:val="a9"/>
          <w:rFonts w:ascii="Tahoma" w:hAnsi="Tahoma" w:cs="Tahoma"/>
          <w:b/>
          <w:spacing w:val="-8"/>
          <w:sz w:val="20"/>
          <w:szCs w:val="20"/>
        </w:rPr>
        <w:t>.2 Ανάλυση των βημάτων της διαδικασίας</w:t>
      </w:r>
    </w:p>
    <w:p w14:paraId="738B9784" w14:textId="77777777" w:rsidR="008A096B" w:rsidRPr="00FC570D" w:rsidRDefault="00C06A91" w:rsidP="00FC570D">
      <w:pPr>
        <w:pStyle w:val="-12"/>
        <w:spacing w:before="120"/>
        <w:ind w:left="0" w:firstLine="0"/>
        <w:rPr>
          <w:rFonts w:ascii="Tahoma" w:hAnsi="Tahoma" w:cs="Tahoma"/>
          <w:b/>
          <w:smallCaps/>
          <w:sz w:val="20"/>
          <w:u w:val="single"/>
        </w:rPr>
      </w:pPr>
      <w:r w:rsidRPr="00FC570D">
        <w:rPr>
          <w:rFonts w:ascii="Tahoma" w:hAnsi="Tahoma" w:cs="Tahoma"/>
          <w:b/>
          <w:smallCaps/>
          <w:sz w:val="20"/>
          <w:u w:val="single"/>
        </w:rPr>
        <w:t>4</w:t>
      </w:r>
      <w:r w:rsidR="008A096B" w:rsidRPr="00FC570D">
        <w:rPr>
          <w:rFonts w:ascii="Tahoma" w:hAnsi="Tahoma" w:cs="Tahoma"/>
          <w:b/>
          <w:smallCaps/>
          <w:sz w:val="20"/>
          <w:u w:val="single"/>
        </w:rPr>
        <w:t xml:space="preserve">.2.1 Πιστοποίηση φυσικού αντικειμένου </w:t>
      </w:r>
    </w:p>
    <w:p w14:paraId="4D409020" w14:textId="77777777" w:rsidR="00F74FA4" w:rsidRPr="007D19DF" w:rsidRDefault="00324C36" w:rsidP="0044405B">
      <w:pPr>
        <w:pStyle w:val="-12"/>
        <w:ind w:left="0" w:firstLine="0"/>
        <w:rPr>
          <w:rFonts w:ascii="Tahoma" w:hAnsi="Tahoma" w:cs="Tahoma"/>
        </w:rPr>
      </w:pPr>
      <w:r w:rsidRPr="007D19DF">
        <w:rPr>
          <w:rFonts w:ascii="Tahoma" w:hAnsi="Tahoma" w:cs="Tahoma"/>
          <w:sz w:val="20"/>
        </w:rPr>
        <w:t>Στη βάση του σχεδίου υλοποίησης του έργου και των σχετικών συμβάσεων, κ</w:t>
      </w:r>
      <w:r w:rsidR="00F74FA4" w:rsidRPr="007D19DF">
        <w:rPr>
          <w:rFonts w:ascii="Tahoma" w:hAnsi="Tahoma" w:cs="Tahoma"/>
          <w:sz w:val="20"/>
        </w:rPr>
        <w:t xml:space="preserve">αθορίζονται οι φάσεις εξέλιξης του έργου ή οι χρονικές περίοδοι, όπου θα απαιτείται η πιστοποίηση του φυσικού αντικειμένου. Ο καθορισμός γίνεται από </w:t>
      </w:r>
      <w:r w:rsidR="00F873B5" w:rsidRPr="007D19DF">
        <w:rPr>
          <w:rFonts w:ascii="Tahoma" w:hAnsi="Tahoma" w:cs="Tahoma"/>
          <w:sz w:val="20"/>
        </w:rPr>
        <w:t xml:space="preserve">τον Υπεύθυνο Έργου με τη συνεργασία </w:t>
      </w:r>
      <w:r w:rsidR="00AD4522" w:rsidRPr="007D19DF">
        <w:rPr>
          <w:rFonts w:ascii="Tahoma" w:hAnsi="Tahoma" w:cs="Tahoma"/>
          <w:sz w:val="20"/>
        </w:rPr>
        <w:t xml:space="preserve">των μελών της Ομάδας Έργου </w:t>
      </w:r>
      <w:r w:rsidR="00F74FA4" w:rsidRPr="007D19DF">
        <w:rPr>
          <w:rFonts w:ascii="Tahoma" w:hAnsi="Tahoma" w:cs="Tahoma"/>
          <w:sz w:val="20"/>
        </w:rPr>
        <w:t>σε συνάρτηση με το χρονοδιάγραμμα του έργου και τους συμβατικούς όρους.</w:t>
      </w:r>
      <w:r w:rsidR="00F74FA4" w:rsidRPr="007D19DF">
        <w:rPr>
          <w:rFonts w:ascii="Tahoma" w:hAnsi="Tahoma" w:cs="Tahoma"/>
        </w:rPr>
        <w:t xml:space="preserve"> </w:t>
      </w:r>
      <w:r w:rsidR="0044405B" w:rsidRPr="007D19DF">
        <w:rPr>
          <w:rFonts w:ascii="Tahoma" w:hAnsi="Tahoma" w:cs="Tahoma"/>
          <w:sz w:val="20"/>
        </w:rPr>
        <w:t xml:space="preserve">Στην περίπτωση υλοποίησης έργων με </w:t>
      </w:r>
      <w:r w:rsidR="00831DAF">
        <w:rPr>
          <w:rFonts w:ascii="Tahoma" w:hAnsi="Tahoma" w:cs="Tahoma"/>
          <w:sz w:val="20"/>
        </w:rPr>
        <w:t>ίδια μέσα</w:t>
      </w:r>
      <w:r w:rsidR="0044405B" w:rsidRPr="007D19DF">
        <w:rPr>
          <w:rFonts w:ascii="Tahoma" w:hAnsi="Tahoma" w:cs="Tahoma"/>
          <w:sz w:val="20"/>
        </w:rPr>
        <w:t>, τα στοιχεία φυσικού αντικειμένου (ποσότητες, εργασίες, υπηρεσίες, υλικά) και το χρονοδιάγραμμα περιγράφονται στην Απόφαση για την Υλοποίηση του έργου με Ίδια Μέσα. Στην ίδια απόφαση περιγράφονται οι διαδικασίες που αφορούν στην πιστοποίηση, έλεγχο και παραλαβή των προβλεπόμενων παραδοτέων και ορίζονται τα αρμόδια όργανα για την εκτέλεση αυτών των διαδικασιών.</w:t>
      </w:r>
    </w:p>
    <w:p w14:paraId="40E5E821" w14:textId="77777777" w:rsidR="00F74FA4" w:rsidRPr="007D19DF" w:rsidRDefault="00AD4522" w:rsidP="00113DBE">
      <w:pPr>
        <w:pStyle w:val="-12"/>
        <w:numPr>
          <w:ilvl w:val="0"/>
          <w:numId w:val="22"/>
        </w:numPr>
        <w:tabs>
          <w:tab w:val="clear" w:pos="720"/>
          <w:tab w:val="num" w:pos="426"/>
        </w:tabs>
        <w:ind w:left="426" w:hanging="426"/>
        <w:rPr>
          <w:rFonts w:ascii="Tahoma" w:hAnsi="Tahoma" w:cs="Tahoma"/>
          <w:sz w:val="20"/>
        </w:rPr>
      </w:pPr>
      <w:r w:rsidRPr="007D19DF">
        <w:rPr>
          <w:rFonts w:ascii="Tahoma" w:hAnsi="Tahoma" w:cs="Tahoma"/>
          <w:sz w:val="20"/>
        </w:rPr>
        <w:t>Τα</w:t>
      </w:r>
      <w:r w:rsidR="00F74FA4" w:rsidRPr="007D19DF">
        <w:rPr>
          <w:rFonts w:ascii="Tahoma" w:hAnsi="Tahoma" w:cs="Tahoma"/>
          <w:sz w:val="20"/>
        </w:rPr>
        <w:t xml:space="preserve"> ορισθέντ</w:t>
      </w:r>
      <w:r w:rsidRPr="007D19DF">
        <w:rPr>
          <w:rFonts w:ascii="Tahoma" w:hAnsi="Tahoma" w:cs="Tahoma"/>
          <w:sz w:val="20"/>
        </w:rPr>
        <w:t>α</w:t>
      </w:r>
      <w:r w:rsidR="00F74FA4" w:rsidRPr="007D19DF">
        <w:rPr>
          <w:rFonts w:ascii="Tahoma" w:hAnsi="Tahoma" w:cs="Tahoma"/>
          <w:sz w:val="20"/>
        </w:rPr>
        <w:t xml:space="preserve"> </w:t>
      </w:r>
      <w:r w:rsidR="00027737" w:rsidRPr="007D19DF">
        <w:rPr>
          <w:rFonts w:ascii="Tahoma" w:hAnsi="Tahoma" w:cs="Tahoma"/>
          <w:sz w:val="20"/>
        </w:rPr>
        <w:t>υπεύθυν</w:t>
      </w:r>
      <w:r w:rsidRPr="007D19DF">
        <w:rPr>
          <w:rFonts w:ascii="Tahoma" w:hAnsi="Tahoma" w:cs="Tahoma"/>
          <w:sz w:val="20"/>
        </w:rPr>
        <w:t>α</w:t>
      </w:r>
      <w:r w:rsidR="00027737" w:rsidRPr="007D19DF">
        <w:rPr>
          <w:rFonts w:ascii="Tahoma" w:hAnsi="Tahoma" w:cs="Tahoma"/>
          <w:sz w:val="20"/>
        </w:rPr>
        <w:t xml:space="preserve"> </w:t>
      </w:r>
      <w:r w:rsidRPr="007D19DF">
        <w:rPr>
          <w:rFonts w:ascii="Tahoma" w:hAnsi="Tahoma" w:cs="Tahoma"/>
          <w:sz w:val="20"/>
        </w:rPr>
        <w:t xml:space="preserve">στελέχη της </w:t>
      </w:r>
      <w:r w:rsidR="00523F23" w:rsidRPr="007D19DF">
        <w:rPr>
          <w:rFonts w:ascii="Tahoma" w:hAnsi="Tahoma" w:cs="Tahoma"/>
          <w:sz w:val="20"/>
        </w:rPr>
        <w:t>αρμόδιας Επιτροπής Παρακολούθησης</w:t>
      </w:r>
      <w:r w:rsidR="00565182" w:rsidRPr="007D19DF">
        <w:rPr>
          <w:rFonts w:ascii="Tahoma" w:hAnsi="Tahoma" w:cs="Tahoma"/>
          <w:sz w:val="20"/>
        </w:rPr>
        <w:t xml:space="preserve"> και </w:t>
      </w:r>
      <w:r w:rsidR="00523F23" w:rsidRPr="007D19DF">
        <w:rPr>
          <w:rFonts w:ascii="Tahoma" w:hAnsi="Tahoma" w:cs="Tahoma"/>
          <w:sz w:val="20"/>
        </w:rPr>
        <w:t>Παραλαβής</w:t>
      </w:r>
      <w:r w:rsidR="00F74FA4" w:rsidRPr="007D19DF">
        <w:rPr>
          <w:rFonts w:ascii="Tahoma" w:hAnsi="Tahoma" w:cs="Tahoma"/>
          <w:sz w:val="20"/>
        </w:rPr>
        <w:t>,</w:t>
      </w:r>
      <w:r w:rsidR="00A00ED7" w:rsidRPr="007D19DF">
        <w:rPr>
          <w:rFonts w:ascii="Tahoma" w:hAnsi="Tahoma" w:cs="Tahoma"/>
          <w:sz w:val="20"/>
        </w:rPr>
        <w:t xml:space="preserve"> (</w:t>
      </w:r>
      <w:r w:rsidR="00565182" w:rsidRPr="007D19DF">
        <w:rPr>
          <w:rFonts w:ascii="Tahoma" w:hAnsi="Tahoma" w:cs="Tahoma"/>
          <w:sz w:val="20"/>
        </w:rPr>
        <w:t>ή τα μέλη του ανάλογου μηχανισμού πιστοποίησης παραδοτέων που εκτελούνται με ίδια μέσα</w:t>
      </w:r>
      <w:r w:rsidR="00A00ED7" w:rsidRPr="007D19DF">
        <w:rPr>
          <w:rFonts w:ascii="Tahoma" w:hAnsi="Tahoma" w:cs="Tahoma"/>
          <w:sz w:val="20"/>
        </w:rPr>
        <w:t>)</w:t>
      </w:r>
      <w:r w:rsidR="00565182" w:rsidRPr="007D19DF">
        <w:rPr>
          <w:rFonts w:ascii="Tahoma" w:hAnsi="Tahoma" w:cs="Tahoma"/>
          <w:sz w:val="20"/>
        </w:rPr>
        <w:t xml:space="preserve"> </w:t>
      </w:r>
      <w:r w:rsidR="00F74FA4" w:rsidRPr="007D19DF">
        <w:rPr>
          <w:rFonts w:ascii="Tahoma" w:hAnsi="Tahoma" w:cs="Tahoma"/>
          <w:sz w:val="20"/>
        </w:rPr>
        <w:t>παρακολουθούν άμεσα την εξέλιξη της υλοποίησης των έργων,</w:t>
      </w:r>
      <w:r w:rsidR="00027737" w:rsidRPr="007D19DF">
        <w:rPr>
          <w:rFonts w:ascii="Tahoma" w:hAnsi="Tahoma" w:cs="Tahoma"/>
          <w:sz w:val="20"/>
        </w:rPr>
        <w:t xml:space="preserve"> </w:t>
      </w:r>
      <w:r w:rsidR="00F74FA4" w:rsidRPr="007D19DF">
        <w:rPr>
          <w:rFonts w:ascii="Tahoma" w:hAnsi="Tahoma" w:cs="Tahoma"/>
          <w:sz w:val="20"/>
        </w:rPr>
        <w:t xml:space="preserve">είτε αυτή υλοποιείται με ίδια μέσα είτε με ανάθεση σε εξωτερικό ανάδοχο. Στις καθορισμένες χρονικές περιόδους </w:t>
      </w:r>
      <w:r w:rsidR="00F01859" w:rsidRPr="007D19DF">
        <w:rPr>
          <w:rFonts w:ascii="Tahoma" w:hAnsi="Tahoma" w:cs="Tahoma"/>
          <w:sz w:val="20"/>
        </w:rPr>
        <w:t xml:space="preserve">ή με την ολοκλήρωση προκαθορισμένων τμημάτων του υποέργου </w:t>
      </w:r>
      <w:r w:rsidR="00F74FA4" w:rsidRPr="007D19DF">
        <w:rPr>
          <w:rFonts w:ascii="Tahoma" w:hAnsi="Tahoma" w:cs="Tahoma"/>
          <w:sz w:val="20"/>
        </w:rPr>
        <w:t xml:space="preserve">προβαίνουν σε </w:t>
      </w:r>
      <w:r w:rsidR="00B947E4" w:rsidRPr="007D19DF">
        <w:rPr>
          <w:rFonts w:ascii="Tahoma" w:hAnsi="Tahoma" w:cs="Tahoma"/>
          <w:sz w:val="20"/>
        </w:rPr>
        <w:t>:</w:t>
      </w:r>
    </w:p>
    <w:p w14:paraId="4F06FEEC" w14:textId="77777777" w:rsidR="00B947E4" w:rsidRPr="007D19DF" w:rsidRDefault="00B947E4" w:rsidP="00113DBE">
      <w:pPr>
        <w:pStyle w:val="-12"/>
        <w:numPr>
          <w:ilvl w:val="0"/>
          <w:numId w:val="23"/>
        </w:numPr>
        <w:tabs>
          <w:tab w:val="num" w:pos="426"/>
        </w:tabs>
        <w:ind w:left="993"/>
        <w:rPr>
          <w:rFonts w:ascii="Tahoma" w:hAnsi="Tahoma" w:cs="Tahoma"/>
        </w:rPr>
      </w:pPr>
      <w:r w:rsidRPr="007D19DF">
        <w:rPr>
          <w:rFonts w:ascii="Tahoma" w:hAnsi="Tahoma" w:cs="Tahoma"/>
          <w:sz w:val="20"/>
          <w:u w:val="single"/>
        </w:rPr>
        <w:t>Διοικητικ</w:t>
      </w:r>
      <w:r w:rsidR="0052511D" w:rsidRPr="007D19DF">
        <w:rPr>
          <w:rFonts w:ascii="Tahoma" w:hAnsi="Tahoma" w:cs="Tahoma"/>
          <w:sz w:val="20"/>
          <w:u w:val="single"/>
        </w:rPr>
        <w:t>ό</w:t>
      </w:r>
      <w:r w:rsidRPr="007D19DF">
        <w:rPr>
          <w:rFonts w:ascii="Tahoma" w:hAnsi="Tahoma" w:cs="Tahoma"/>
          <w:sz w:val="20"/>
          <w:u w:val="single"/>
        </w:rPr>
        <w:t xml:space="preserve"> </w:t>
      </w:r>
      <w:r w:rsidR="0052511D" w:rsidRPr="007D19DF">
        <w:rPr>
          <w:rFonts w:ascii="Tahoma" w:hAnsi="Tahoma" w:cs="Tahoma"/>
          <w:sz w:val="20"/>
          <w:u w:val="single"/>
        </w:rPr>
        <w:t>έλεγχο</w:t>
      </w:r>
      <w:r w:rsidRPr="007D19DF">
        <w:rPr>
          <w:rFonts w:ascii="Tahoma" w:hAnsi="Tahoma" w:cs="Tahoma"/>
          <w:sz w:val="20"/>
        </w:rPr>
        <w:t xml:space="preserve">: </w:t>
      </w:r>
      <w:r w:rsidR="0052511D" w:rsidRPr="007D19DF">
        <w:rPr>
          <w:rFonts w:ascii="Tahoma" w:hAnsi="Tahoma" w:cs="Tahoma"/>
          <w:sz w:val="20"/>
        </w:rPr>
        <w:t>Ο</w:t>
      </w:r>
      <w:r w:rsidRPr="007D19DF">
        <w:rPr>
          <w:rFonts w:ascii="Tahoma" w:hAnsi="Tahoma" w:cs="Tahoma"/>
          <w:sz w:val="20"/>
        </w:rPr>
        <w:t xml:space="preserve"> διοικητικ</w:t>
      </w:r>
      <w:r w:rsidR="0052511D" w:rsidRPr="007D19DF">
        <w:rPr>
          <w:rFonts w:ascii="Tahoma" w:hAnsi="Tahoma" w:cs="Tahoma"/>
          <w:sz w:val="20"/>
        </w:rPr>
        <w:t>ός</w:t>
      </w:r>
      <w:r w:rsidRPr="007D19DF">
        <w:rPr>
          <w:rFonts w:ascii="Tahoma" w:hAnsi="Tahoma" w:cs="Tahoma"/>
          <w:sz w:val="20"/>
        </w:rPr>
        <w:t xml:space="preserve"> </w:t>
      </w:r>
      <w:r w:rsidR="0052511D" w:rsidRPr="007D19DF">
        <w:rPr>
          <w:rFonts w:ascii="Tahoma" w:hAnsi="Tahoma" w:cs="Tahoma"/>
          <w:sz w:val="20"/>
        </w:rPr>
        <w:t>έλεγχος</w:t>
      </w:r>
      <w:r w:rsidRPr="007D19DF">
        <w:rPr>
          <w:rFonts w:ascii="Tahoma" w:hAnsi="Tahoma" w:cs="Tahoma"/>
          <w:sz w:val="20"/>
        </w:rPr>
        <w:t xml:space="preserve"> συνίσταται στην εξέταση όλων των αποδεικτικών στοιχείων τεκμηρίωσης της υλοποίησης του φυσικού αντικειμένου που υποβάλλονται από τον ανάδοχο (ή την ομάδα εκτέλεσης του υποέργου στην περίπτωση εκτέλεσης με ίδια μέσα), στο πλαίσιο των υποχρεώσεών τους και σύμφωνα με τα οριζόμενα στη σχετική σύμβαση</w:t>
      </w:r>
      <w:r w:rsidR="000C4DB0" w:rsidRPr="007D19DF">
        <w:rPr>
          <w:rFonts w:ascii="Tahoma" w:hAnsi="Tahoma" w:cs="Tahoma"/>
          <w:sz w:val="20"/>
        </w:rPr>
        <w:t xml:space="preserve"> </w:t>
      </w:r>
      <w:r w:rsidRPr="007D19DF">
        <w:rPr>
          <w:rFonts w:ascii="Tahoma" w:hAnsi="Tahoma" w:cs="Tahoma"/>
          <w:sz w:val="20"/>
        </w:rPr>
        <w:t>(π.χ</w:t>
      </w:r>
      <w:r w:rsidR="00E95C5E">
        <w:rPr>
          <w:rFonts w:ascii="Tahoma" w:hAnsi="Tahoma" w:cs="Tahoma"/>
          <w:sz w:val="20"/>
        </w:rPr>
        <w:t>.</w:t>
      </w:r>
      <w:r w:rsidRPr="007D19DF">
        <w:rPr>
          <w:rFonts w:ascii="Tahoma" w:hAnsi="Tahoma" w:cs="Tahoma"/>
          <w:sz w:val="20"/>
        </w:rPr>
        <w:t xml:space="preserve"> μηνιαίο δελτίο υλοποιηθέντος φυσικού αντικειμένου, </w:t>
      </w:r>
      <w:r w:rsidR="00523F23" w:rsidRPr="007D19DF">
        <w:rPr>
          <w:rFonts w:ascii="Tahoma" w:hAnsi="Tahoma" w:cs="Tahoma"/>
          <w:sz w:val="20"/>
        </w:rPr>
        <w:t>τεύχος παραδοτέου</w:t>
      </w:r>
      <w:r w:rsidRPr="007D19DF">
        <w:rPr>
          <w:rFonts w:ascii="Tahoma" w:hAnsi="Tahoma" w:cs="Tahoma"/>
          <w:sz w:val="20"/>
        </w:rPr>
        <w:t xml:space="preserve">). Η διοικητική πιστοποίηση εφαρμόζεται </w:t>
      </w:r>
      <w:r w:rsidR="00346DB8" w:rsidRPr="007D19DF">
        <w:rPr>
          <w:rFonts w:ascii="Tahoma" w:hAnsi="Tahoma" w:cs="Tahoma"/>
          <w:sz w:val="20"/>
        </w:rPr>
        <w:t xml:space="preserve">σε όλες </w:t>
      </w:r>
      <w:r w:rsidRPr="007D19DF">
        <w:rPr>
          <w:rFonts w:ascii="Tahoma" w:hAnsi="Tahoma" w:cs="Tahoma"/>
          <w:sz w:val="20"/>
        </w:rPr>
        <w:t xml:space="preserve">τις περιπτώσεις έργων, </w:t>
      </w:r>
      <w:r w:rsidR="00346DB8" w:rsidRPr="007D19DF">
        <w:rPr>
          <w:rFonts w:ascii="Tahoma" w:hAnsi="Tahoma" w:cs="Tahoma"/>
          <w:sz w:val="20"/>
        </w:rPr>
        <w:t>σε συνδυασμό ή μη με την επιτόπια επαλήθευση. Δεν απαιτεί</w:t>
      </w:r>
      <w:r w:rsidR="00A00ED7" w:rsidRPr="007D19DF">
        <w:rPr>
          <w:rFonts w:ascii="Tahoma" w:hAnsi="Tahoma" w:cs="Tahoma"/>
          <w:sz w:val="20"/>
        </w:rPr>
        <w:t>ται</w:t>
      </w:r>
      <w:r w:rsidR="00346DB8" w:rsidRPr="007D19DF">
        <w:rPr>
          <w:rFonts w:ascii="Tahoma" w:hAnsi="Tahoma" w:cs="Tahoma"/>
          <w:sz w:val="20"/>
        </w:rPr>
        <w:t xml:space="preserve"> επιτόπια επαλήθευση του υπευθύνου υποέργου /της Επιτροπής /ανάλογου μηχανισμού πιστοποίησης όταν </w:t>
      </w:r>
      <w:r w:rsidRPr="007D19DF">
        <w:rPr>
          <w:rFonts w:ascii="Tahoma" w:hAnsi="Tahoma" w:cs="Tahoma"/>
          <w:sz w:val="20"/>
        </w:rPr>
        <w:t>το φυσικό αντικείμενο μπορεί να πιστοποιηθεί στη βάση εγγράφων και αποδεικτικών στοιχείων.</w:t>
      </w:r>
    </w:p>
    <w:p w14:paraId="5A6E81C5" w14:textId="0B0AA0FD" w:rsidR="00B947E4" w:rsidRPr="007D19DF" w:rsidRDefault="00B947E4" w:rsidP="00113DBE">
      <w:pPr>
        <w:pStyle w:val="-12"/>
        <w:numPr>
          <w:ilvl w:val="0"/>
          <w:numId w:val="23"/>
        </w:numPr>
        <w:tabs>
          <w:tab w:val="num" w:pos="426"/>
        </w:tabs>
        <w:ind w:left="993"/>
        <w:rPr>
          <w:rFonts w:ascii="Tahoma" w:hAnsi="Tahoma" w:cs="Tahoma"/>
          <w:sz w:val="20"/>
        </w:rPr>
      </w:pPr>
      <w:r w:rsidRPr="007D19DF">
        <w:rPr>
          <w:rFonts w:ascii="Tahoma" w:hAnsi="Tahoma" w:cs="Tahoma"/>
          <w:sz w:val="20"/>
          <w:u w:val="single"/>
        </w:rPr>
        <w:t>Επιτόπι</w:t>
      </w:r>
      <w:r w:rsidR="0052511D" w:rsidRPr="007D19DF">
        <w:rPr>
          <w:rFonts w:ascii="Tahoma" w:hAnsi="Tahoma" w:cs="Tahoma"/>
          <w:sz w:val="20"/>
          <w:u w:val="single"/>
        </w:rPr>
        <w:t>ο</w:t>
      </w:r>
      <w:r w:rsidRPr="007D19DF">
        <w:rPr>
          <w:rFonts w:ascii="Tahoma" w:hAnsi="Tahoma" w:cs="Tahoma"/>
          <w:sz w:val="20"/>
          <w:u w:val="single"/>
        </w:rPr>
        <w:t xml:space="preserve"> </w:t>
      </w:r>
      <w:r w:rsidR="0052511D" w:rsidRPr="007D19DF">
        <w:rPr>
          <w:rFonts w:ascii="Tahoma" w:hAnsi="Tahoma" w:cs="Tahoma"/>
          <w:sz w:val="20"/>
          <w:u w:val="single"/>
        </w:rPr>
        <w:t>έλεγχο</w:t>
      </w:r>
      <w:r w:rsidRPr="007D19DF">
        <w:rPr>
          <w:rFonts w:ascii="Tahoma" w:hAnsi="Tahoma" w:cs="Tahoma"/>
          <w:sz w:val="20"/>
        </w:rPr>
        <w:t xml:space="preserve">: </w:t>
      </w:r>
      <w:r w:rsidR="00552C01" w:rsidRPr="007D19DF">
        <w:rPr>
          <w:rFonts w:ascii="Tahoma" w:hAnsi="Tahoma" w:cs="Tahoma"/>
          <w:sz w:val="20"/>
        </w:rPr>
        <w:t>ε</w:t>
      </w:r>
      <w:r w:rsidRPr="007D19DF">
        <w:rPr>
          <w:rFonts w:ascii="Tahoma" w:hAnsi="Tahoma" w:cs="Tahoma"/>
          <w:sz w:val="20"/>
        </w:rPr>
        <w:t>φόσον η φύση του έργου ή η σχετική σύμβαση επιβάλ</w:t>
      </w:r>
      <w:r w:rsidR="00324725" w:rsidRPr="007D19DF">
        <w:rPr>
          <w:rFonts w:ascii="Tahoma" w:hAnsi="Tahoma" w:cs="Tahoma"/>
          <w:sz w:val="20"/>
        </w:rPr>
        <w:t>λει</w:t>
      </w:r>
      <w:r w:rsidRPr="007D19DF">
        <w:rPr>
          <w:rFonts w:ascii="Tahoma" w:hAnsi="Tahoma" w:cs="Tahoma"/>
          <w:sz w:val="20"/>
        </w:rPr>
        <w:t xml:space="preserve"> ή εφόσον κρίνεται σκόπιμο </w:t>
      </w:r>
      <w:r w:rsidR="00565182" w:rsidRPr="007D19DF">
        <w:rPr>
          <w:rFonts w:ascii="Tahoma" w:hAnsi="Tahoma" w:cs="Tahoma"/>
          <w:sz w:val="20"/>
        </w:rPr>
        <w:t xml:space="preserve">(π.χ. προμήθεια υλικών και εξοπλισμού) </w:t>
      </w:r>
      <w:r w:rsidRPr="007D19DF">
        <w:rPr>
          <w:rFonts w:ascii="Tahoma" w:hAnsi="Tahoma" w:cs="Tahoma"/>
          <w:sz w:val="20"/>
        </w:rPr>
        <w:t>από τα μέλη της αρμόδιας Ε</w:t>
      </w:r>
      <w:r w:rsidR="00E15D12" w:rsidRPr="007D19DF">
        <w:rPr>
          <w:rFonts w:ascii="Tahoma" w:hAnsi="Tahoma" w:cs="Tahoma"/>
          <w:sz w:val="20"/>
        </w:rPr>
        <w:t>πιτροπής</w:t>
      </w:r>
      <w:r w:rsidR="00E95C5E">
        <w:rPr>
          <w:rFonts w:ascii="Tahoma" w:hAnsi="Tahoma" w:cs="Tahoma"/>
          <w:sz w:val="20"/>
        </w:rPr>
        <w:t xml:space="preserve"> </w:t>
      </w:r>
      <w:r w:rsidRPr="007D19DF">
        <w:rPr>
          <w:rFonts w:ascii="Tahoma" w:hAnsi="Tahoma" w:cs="Tahoma"/>
          <w:sz w:val="20"/>
        </w:rPr>
        <w:t xml:space="preserve">/ανάλογου μηχανισμού πιστοποίησης, η πιστοποίηση του φυσικού αντικειμένου πραγματοποιείται </w:t>
      </w:r>
      <w:r w:rsidR="00324725" w:rsidRPr="007D19DF">
        <w:rPr>
          <w:rFonts w:ascii="Tahoma" w:hAnsi="Tahoma" w:cs="Tahoma"/>
          <w:sz w:val="20"/>
        </w:rPr>
        <w:t>και με</w:t>
      </w:r>
      <w:r w:rsidRPr="007D19DF">
        <w:rPr>
          <w:rFonts w:ascii="Tahoma" w:hAnsi="Tahoma" w:cs="Tahoma"/>
          <w:sz w:val="20"/>
        </w:rPr>
        <w:t xml:space="preserve"> αυτοψία στους χώρους </w:t>
      </w:r>
      <w:r w:rsidR="003445FB">
        <w:rPr>
          <w:rFonts w:ascii="Tahoma" w:hAnsi="Tahoma" w:cs="Tahoma"/>
          <w:sz w:val="20"/>
        </w:rPr>
        <w:t>εγκατάστα</w:t>
      </w:r>
      <w:r w:rsidRPr="007D19DF">
        <w:rPr>
          <w:rFonts w:ascii="Tahoma" w:hAnsi="Tahoma" w:cs="Tahoma"/>
          <w:sz w:val="20"/>
        </w:rPr>
        <w:t>σης του έργου</w:t>
      </w:r>
      <w:r w:rsidR="00D53115" w:rsidRPr="007D19DF">
        <w:rPr>
          <w:rFonts w:ascii="Tahoma" w:hAnsi="Tahoma" w:cs="Tahoma"/>
          <w:sz w:val="20"/>
        </w:rPr>
        <w:t xml:space="preserve"> (στην περίπτωση παραλαβής εξοπλισμού ή λογισμικού συστήματος μπορεί να είναι σε χώρο </w:t>
      </w:r>
      <w:r w:rsidR="00756BE0">
        <w:rPr>
          <w:rFonts w:ascii="Tahoma" w:hAnsi="Tahoma" w:cs="Tahoma"/>
          <w:sz w:val="20"/>
        </w:rPr>
        <w:t xml:space="preserve">του </w:t>
      </w:r>
      <w:r w:rsidR="00D015C7">
        <w:rPr>
          <w:rFonts w:ascii="Tahoma" w:hAnsi="Tahoma" w:cs="Tahoma"/>
          <w:sz w:val="20"/>
        </w:rPr>
        <w:t xml:space="preserve">Φορέα </w:t>
      </w:r>
      <w:r w:rsidR="003445FB">
        <w:rPr>
          <w:rFonts w:ascii="Tahoma" w:hAnsi="Tahoma" w:cs="Tahoma"/>
          <w:sz w:val="20"/>
        </w:rPr>
        <w:t>ή και αλλού</w:t>
      </w:r>
      <w:r w:rsidR="00D53115" w:rsidRPr="007D19DF">
        <w:rPr>
          <w:rFonts w:ascii="Tahoma" w:hAnsi="Tahoma" w:cs="Tahoma"/>
          <w:sz w:val="20"/>
        </w:rPr>
        <w:t>)</w:t>
      </w:r>
      <w:r w:rsidRPr="007D19DF">
        <w:rPr>
          <w:rFonts w:ascii="Tahoma" w:hAnsi="Tahoma" w:cs="Tahoma"/>
          <w:sz w:val="20"/>
        </w:rPr>
        <w:t>. Σε αυτή την περίπτωση, η Ε</w:t>
      </w:r>
      <w:r w:rsidR="00E15D12" w:rsidRPr="007D19DF">
        <w:rPr>
          <w:rFonts w:ascii="Tahoma" w:hAnsi="Tahoma" w:cs="Tahoma"/>
          <w:sz w:val="20"/>
        </w:rPr>
        <w:t xml:space="preserve">πιτροπή </w:t>
      </w:r>
      <w:r w:rsidRPr="007D19DF">
        <w:rPr>
          <w:rFonts w:ascii="Tahoma" w:hAnsi="Tahoma" w:cs="Tahoma"/>
          <w:sz w:val="20"/>
        </w:rPr>
        <w:t>/</w:t>
      </w:r>
      <w:r w:rsidR="003445FB">
        <w:rPr>
          <w:rFonts w:ascii="Tahoma" w:hAnsi="Tahoma" w:cs="Tahoma"/>
          <w:sz w:val="20"/>
        </w:rPr>
        <w:t xml:space="preserve">ο </w:t>
      </w:r>
      <w:r w:rsidRPr="007D19DF">
        <w:rPr>
          <w:rFonts w:ascii="Tahoma" w:hAnsi="Tahoma" w:cs="Tahoma"/>
          <w:sz w:val="20"/>
        </w:rPr>
        <w:t>ανάλογος μηχανισμός πιστοποίησης</w:t>
      </w:r>
      <w:r w:rsidR="00324725" w:rsidRPr="007D19DF">
        <w:rPr>
          <w:rFonts w:ascii="Tahoma" w:hAnsi="Tahoma" w:cs="Tahoma"/>
          <w:sz w:val="20"/>
        </w:rPr>
        <w:t>,</w:t>
      </w:r>
      <w:r w:rsidRPr="007D19DF">
        <w:rPr>
          <w:rFonts w:ascii="Tahoma" w:hAnsi="Tahoma" w:cs="Tahoma"/>
          <w:sz w:val="20"/>
        </w:rPr>
        <w:t xml:space="preserve"> προγραμματίζει επίσκεψη στο έργο, σύμφωνα με τις οριζόμενες στη σύμβαση προθεσμίες παράδοσης του φυσικού αντικειμένου ή και με βάση τα στοιχεία προόδου του έργου. Η επίσκεψη </w:t>
      </w:r>
      <w:r w:rsidR="00565182" w:rsidRPr="007D19DF">
        <w:rPr>
          <w:rFonts w:ascii="Tahoma" w:hAnsi="Tahoma" w:cs="Tahoma"/>
          <w:sz w:val="20"/>
        </w:rPr>
        <w:t xml:space="preserve">στο έργο </w:t>
      </w:r>
      <w:r w:rsidRPr="007D19DF">
        <w:rPr>
          <w:rFonts w:ascii="Tahoma" w:hAnsi="Tahoma" w:cs="Tahoma"/>
          <w:sz w:val="20"/>
        </w:rPr>
        <w:t>πραγματοποιείται μετά τη γνωστοποίηση από τον ανάδοχο για την ολοκλήρωση μέρους ή του συνόλου του έργου. Στο πλαίσιο της αυτοψίας, η Επιτροπή Παρακολούθησης και Παραλαβής/</w:t>
      </w:r>
      <w:r w:rsidR="003E0917" w:rsidRPr="007D19DF">
        <w:rPr>
          <w:rFonts w:ascii="Tahoma" w:hAnsi="Tahoma" w:cs="Tahoma"/>
          <w:sz w:val="20"/>
        </w:rPr>
        <w:t xml:space="preserve"> </w:t>
      </w:r>
      <w:r w:rsidRPr="007D19DF">
        <w:rPr>
          <w:rFonts w:ascii="Tahoma" w:hAnsi="Tahoma" w:cs="Tahoma"/>
          <w:sz w:val="20"/>
        </w:rPr>
        <w:t>ανάλογος μηχανισμός πιστοποίησης διαπιστώνει το βαθμό προόδου του έργου και τη συμφωνία της πραγματικής υλοποίησης με τα αντίστοιχα δηλωθέντα στοιχεία προόδου του έργου, τη νομιμότητα και κανονικότητα της εκτέλεσης του έργου, καθώς και την τήρηση όλων των υποχρεώσεων του αναδόχου σε σχέση με το υλοποιούμενο έργο. Επίσης λαμβάνει εικόνα για τυχόν προβλήματα που προκύπτουν κατά την υλοποίηση του έργου, προκειμένου να προτείνει εφικτές και αποτελεσματικές λύσεις, στο πλαίσιο της διαδικασίας Δ.0</w:t>
      </w:r>
      <w:r w:rsidR="008F3B8D">
        <w:rPr>
          <w:rFonts w:ascii="Tahoma" w:hAnsi="Tahoma" w:cs="Tahoma"/>
          <w:sz w:val="20"/>
        </w:rPr>
        <w:t>3</w:t>
      </w:r>
      <w:r w:rsidRPr="007D19DF">
        <w:rPr>
          <w:rFonts w:ascii="Tahoma" w:hAnsi="Tahoma" w:cs="Tahoma"/>
          <w:sz w:val="20"/>
        </w:rPr>
        <w:t>-0</w:t>
      </w:r>
      <w:r w:rsidR="00324725" w:rsidRPr="007D19DF">
        <w:rPr>
          <w:rFonts w:ascii="Tahoma" w:hAnsi="Tahoma" w:cs="Tahoma"/>
          <w:sz w:val="20"/>
        </w:rPr>
        <w:t>2</w:t>
      </w:r>
      <w:r w:rsidRPr="007D19DF">
        <w:rPr>
          <w:rFonts w:ascii="Tahoma" w:hAnsi="Tahoma" w:cs="Tahoma"/>
          <w:sz w:val="20"/>
        </w:rPr>
        <w:t xml:space="preserve">: </w:t>
      </w:r>
      <w:r w:rsidR="00AB5182" w:rsidRPr="007D19DF">
        <w:rPr>
          <w:rFonts w:ascii="Tahoma" w:hAnsi="Tahoma" w:cs="Tahoma"/>
          <w:sz w:val="20"/>
        </w:rPr>
        <w:t>«</w:t>
      </w:r>
      <w:r w:rsidRPr="007D19DF">
        <w:rPr>
          <w:rFonts w:ascii="Tahoma" w:hAnsi="Tahoma" w:cs="Tahoma"/>
          <w:sz w:val="20"/>
        </w:rPr>
        <w:t>Διαχείριση προβλημάτων και αλλαγών</w:t>
      </w:r>
      <w:r w:rsidR="00324725" w:rsidRPr="007D19DF">
        <w:rPr>
          <w:rFonts w:ascii="Tahoma" w:hAnsi="Tahoma" w:cs="Tahoma"/>
          <w:sz w:val="20"/>
        </w:rPr>
        <w:t xml:space="preserve"> κλπ</w:t>
      </w:r>
      <w:r w:rsidR="00AB5182" w:rsidRPr="007D19DF">
        <w:rPr>
          <w:rFonts w:ascii="Tahoma" w:hAnsi="Tahoma" w:cs="Tahoma"/>
          <w:sz w:val="20"/>
        </w:rPr>
        <w:t>»</w:t>
      </w:r>
      <w:r w:rsidRPr="007D19DF">
        <w:rPr>
          <w:rFonts w:ascii="Tahoma" w:hAnsi="Tahoma" w:cs="Tahoma"/>
          <w:sz w:val="20"/>
        </w:rPr>
        <w:t xml:space="preserve">. </w:t>
      </w:r>
    </w:p>
    <w:p w14:paraId="5C753AD5" w14:textId="77777777" w:rsidR="00F74FA4" w:rsidRDefault="00F74FA4" w:rsidP="00113DBE">
      <w:pPr>
        <w:pStyle w:val="-12"/>
        <w:numPr>
          <w:ilvl w:val="0"/>
          <w:numId w:val="22"/>
        </w:numPr>
        <w:tabs>
          <w:tab w:val="clear" w:pos="720"/>
        </w:tabs>
        <w:ind w:left="426"/>
        <w:rPr>
          <w:rFonts w:ascii="Tahoma" w:hAnsi="Tahoma" w:cs="Tahoma"/>
          <w:sz w:val="20"/>
        </w:rPr>
      </w:pPr>
      <w:r w:rsidRPr="007D19DF">
        <w:rPr>
          <w:rFonts w:ascii="Tahoma" w:hAnsi="Tahoma" w:cs="Tahoma"/>
          <w:sz w:val="20"/>
        </w:rPr>
        <w:t xml:space="preserve">Οι προαναφερόμενοι αρμόδιοι </w:t>
      </w:r>
      <w:r w:rsidR="00623247" w:rsidRPr="007D19DF">
        <w:rPr>
          <w:rFonts w:ascii="Tahoma" w:hAnsi="Tahoma" w:cs="Tahoma"/>
          <w:sz w:val="20"/>
        </w:rPr>
        <w:t xml:space="preserve">ή </w:t>
      </w:r>
      <w:r w:rsidR="00C37267" w:rsidRPr="007D19DF">
        <w:rPr>
          <w:rFonts w:ascii="Tahoma" w:hAnsi="Tahoma" w:cs="Tahoma"/>
          <w:sz w:val="20"/>
        </w:rPr>
        <w:t>η</w:t>
      </w:r>
      <w:r w:rsidR="00623247" w:rsidRPr="007D19DF">
        <w:rPr>
          <w:rFonts w:ascii="Tahoma" w:hAnsi="Tahoma" w:cs="Tahoma"/>
          <w:sz w:val="20"/>
        </w:rPr>
        <w:t xml:space="preserve"> αρμόδια Επιτροπή, </w:t>
      </w:r>
      <w:r w:rsidRPr="007D19DF">
        <w:rPr>
          <w:rFonts w:ascii="Tahoma" w:hAnsi="Tahoma" w:cs="Tahoma"/>
          <w:sz w:val="20"/>
        </w:rPr>
        <w:t xml:space="preserve">βεβαιώνουν με έγγραφο </w:t>
      </w:r>
      <w:r w:rsidR="003445FB">
        <w:rPr>
          <w:rFonts w:ascii="Tahoma" w:hAnsi="Tahoma" w:cs="Tahoma"/>
          <w:sz w:val="20"/>
        </w:rPr>
        <w:t xml:space="preserve">(πρακτικό) </w:t>
      </w:r>
      <w:r w:rsidRPr="007D19DF">
        <w:rPr>
          <w:rFonts w:ascii="Tahoma" w:hAnsi="Tahoma" w:cs="Tahoma"/>
          <w:sz w:val="20"/>
        </w:rPr>
        <w:t xml:space="preserve">πιστοποίησης </w:t>
      </w:r>
      <w:r w:rsidR="00C37267" w:rsidRPr="007D19DF">
        <w:rPr>
          <w:rFonts w:ascii="Tahoma" w:hAnsi="Tahoma" w:cs="Tahoma"/>
          <w:sz w:val="20"/>
        </w:rPr>
        <w:t xml:space="preserve">την υλοποίηση τμήματος ή του συνόλου </w:t>
      </w:r>
      <w:r w:rsidRPr="007D19DF">
        <w:rPr>
          <w:rFonts w:ascii="Tahoma" w:hAnsi="Tahoma" w:cs="Tahoma"/>
          <w:sz w:val="20"/>
        </w:rPr>
        <w:t xml:space="preserve">του πραγματοποιηθέντος φυσικού αντικειμένου του έργου, με βάση τα στοιχεία τεκμηρίωσης (έντυπα πιστοποιήσεων, ποιοτικές και ποσοτικές παραλαβές κ.α.) και ανάλογα με την πορεία υλοποίησης είτε </w:t>
      </w:r>
      <w:r w:rsidR="00AB5182" w:rsidRPr="007D19DF">
        <w:rPr>
          <w:rFonts w:ascii="Tahoma" w:hAnsi="Tahoma" w:cs="Tahoma"/>
          <w:sz w:val="20"/>
        </w:rPr>
        <w:t>το έργο εκτελείται</w:t>
      </w:r>
      <w:r w:rsidRPr="007D19DF">
        <w:rPr>
          <w:rFonts w:ascii="Tahoma" w:hAnsi="Tahoma" w:cs="Tahoma"/>
          <w:sz w:val="20"/>
        </w:rPr>
        <w:t xml:space="preserve"> με ίδια μέσ</w:t>
      </w:r>
      <w:r w:rsidR="00E95C5E">
        <w:rPr>
          <w:rFonts w:ascii="Tahoma" w:hAnsi="Tahoma" w:cs="Tahoma"/>
          <w:sz w:val="20"/>
        </w:rPr>
        <w:t>α είτε με ανάθεση σε εξωτερικό α</w:t>
      </w:r>
      <w:r w:rsidRPr="007D19DF">
        <w:rPr>
          <w:rFonts w:ascii="Tahoma" w:hAnsi="Tahoma" w:cs="Tahoma"/>
          <w:sz w:val="20"/>
        </w:rPr>
        <w:t>νάδοχο.</w:t>
      </w:r>
    </w:p>
    <w:p w14:paraId="185ED62C" w14:textId="77777777" w:rsidR="00F74FA4" w:rsidRPr="007D19DF" w:rsidRDefault="00F74FA4" w:rsidP="00113DBE">
      <w:pPr>
        <w:pStyle w:val="-12"/>
        <w:numPr>
          <w:ilvl w:val="0"/>
          <w:numId w:val="22"/>
        </w:numPr>
        <w:tabs>
          <w:tab w:val="clear" w:pos="720"/>
          <w:tab w:val="num" w:pos="-1701"/>
        </w:tabs>
        <w:ind w:left="426" w:hanging="426"/>
        <w:rPr>
          <w:rFonts w:ascii="Tahoma" w:hAnsi="Tahoma" w:cs="Tahoma"/>
          <w:sz w:val="20"/>
        </w:rPr>
      </w:pPr>
      <w:r w:rsidRPr="007D19DF">
        <w:rPr>
          <w:rFonts w:ascii="Tahoma" w:hAnsi="Tahoma" w:cs="Tahoma"/>
          <w:sz w:val="20"/>
        </w:rPr>
        <w:t>Οι προαναφερόμενοι αρμόδιοι</w:t>
      </w:r>
      <w:r w:rsidR="00623247" w:rsidRPr="007D19DF">
        <w:rPr>
          <w:rFonts w:ascii="Tahoma" w:hAnsi="Tahoma" w:cs="Tahoma"/>
          <w:sz w:val="20"/>
        </w:rPr>
        <w:t>,</w:t>
      </w:r>
      <w:r w:rsidRPr="007D19DF">
        <w:rPr>
          <w:rFonts w:ascii="Tahoma" w:hAnsi="Tahoma" w:cs="Tahoma"/>
          <w:sz w:val="20"/>
        </w:rPr>
        <w:t xml:space="preserve"> </w:t>
      </w:r>
      <w:r w:rsidR="00623247" w:rsidRPr="007D19DF">
        <w:rPr>
          <w:rFonts w:ascii="Tahoma" w:hAnsi="Tahoma" w:cs="Tahoma"/>
          <w:sz w:val="20"/>
        </w:rPr>
        <w:t xml:space="preserve">με μέριμνα του Υπευθύνου έργου, </w:t>
      </w:r>
      <w:r w:rsidRPr="007D19DF">
        <w:rPr>
          <w:rFonts w:ascii="Tahoma" w:hAnsi="Tahoma" w:cs="Tahoma"/>
          <w:sz w:val="20"/>
        </w:rPr>
        <w:t xml:space="preserve">ενημερώνουν το αντίστοιχο αρχείο του Φακέλου Έργου με την </w:t>
      </w:r>
      <w:r w:rsidR="006C0060" w:rsidRPr="007D19DF">
        <w:rPr>
          <w:rFonts w:ascii="Tahoma" w:hAnsi="Tahoma" w:cs="Tahoma"/>
          <w:sz w:val="20"/>
        </w:rPr>
        <w:t>καταχώρηση</w:t>
      </w:r>
      <w:r w:rsidRPr="007D19DF">
        <w:rPr>
          <w:rFonts w:ascii="Tahoma" w:hAnsi="Tahoma" w:cs="Tahoma"/>
          <w:sz w:val="20"/>
        </w:rPr>
        <w:t xml:space="preserve"> των αναγκαίων εγγράφων</w:t>
      </w:r>
      <w:r w:rsidR="006C0060" w:rsidRPr="007D19DF">
        <w:rPr>
          <w:rFonts w:ascii="Tahoma" w:hAnsi="Tahoma" w:cs="Tahoma"/>
          <w:sz w:val="20"/>
        </w:rPr>
        <w:t xml:space="preserve"> </w:t>
      </w:r>
      <w:r w:rsidR="00565182" w:rsidRPr="007D19DF">
        <w:rPr>
          <w:rFonts w:ascii="Tahoma" w:hAnsi="Tahoma" w:cs="Tahoma"/>
          <w:sz w:val="20"/>
        </w:rPr>
        <w:t>–</w:t>
      </w:r>
      <w:r w:rsidR="006C0060" w:rsidRPr="007D19DF">
        <w:rPr>
          <w:rFonts w:ascii="Tahoma" w:hAnsi="Tahoma" w:cs="Tahoma"/>
          <w:sz w:val="20"/>
        </w:rPr>
        <w:t xml:space="preserve"> αρχείων</w:t>
      </w:r>
      <w:r w:rsidR="00565182" w:rsidRPr="007D19DF">
        <w:rPr>
          <w:rFonts w:ascii="Tahoma" w:hAnsi="Tahoma" w:cs="Tahoma"/>
          <w:sz w:val="20"/>
        </w:rPr>
        <w:t>, ενώ με ευθύνη του Υπευθύνου Έ</w:t>
      </w:r>
      <w:r w:rsidR="00197372">
        <w:rPr>
          <w:rFonts w:ascii="Tahoma" w:hAnsi="Tahoma" w:cs="Tahoma"/>
          <w:sz w:val="20"/>
        </w:rPr>
        <w:t>ργου</w:t>
      </w:r>
      <w:r w:rsidR="00565182" w:rsidRPr="007D19DF">
        <w:rPr>
          <w:rFonts w:ascii="Tahoma" w:hAnsi="Tahoma" w:cs="Tahoma"/>
          <w:sz w:val="20"/>
        </w:rPr>
        <w:t xml:space="preserve"> εισάγονται στο ΟΠΣ οι προβλεπόμενες πληροφορίες</w:t>
      </w:r>
      <w:r w:rsidRPr="007D19DF">
        <w:rPr>
          <w:rFonts w:ascii="Tahoma" w:hAnsi="Tahoma" w:cs="Tahoma"/>
          <w:sz w:val="20"/>
        </w:rPr>
        <w:t xml:space="preserve">. </w:t>
      </w:r>
    </w:p>
    <w:p w14:paraId="094B12D4" w14:textId="77777777" w:rsidR="00F74FA4" w:rsidRPr="007D19DF" w:rsidRDefault="00F74FA4" w:rsidP="00113DBE">
      <w:pPr>
        <w:pStyle w:val="-12"/>
        <w:numPr>
          <w:ilvl w:val="0"/>
          <w:numId w:val="22"/>
        </w:numPr>
        <w:tabs>
          <w:tab w:val="clear" w:pos="720"/>
          <w:tab w:val="num" w:pos="-1701"/>
        </w:tabs>
        <w:ind w:left="426" w:hanging="426"/>
        <w:rPr>
          <w:rFonts w:ascii="Tahoma" w:hAnsi="Tahoma" w:cs="Tahoma"/>
          <w:sz w:val="20"/>
        </w:rPr>
      </w:pPr>
      <w:r w:rsidRPr="007D19DF">
        <w:rPr>
          <w:rFonts w:ascii="Tahoma" w:hAnsi="Tahoma" w:cs="Tahoma"/>
          <w:sz w:val="20"/>
        </w:rPr>
        <w:t xml:space="preserve">Σε περίπτωση μη τήρησης ή ελλιπούς τήρησης </w:t>
      </w:r>
      <w:r w:rsidR="00E95C5E">
        <w:rPr>
          <w:rFonts w:ascii="Tahoma" w:hAnsi="Tahoma" w:cs="Tahoma"/>
          <w:sz w:val="20"/>
        </w:rPr>
        <w:t xml:space="preserve">των συμβατικών υποχρεώσεων του αναδόχου ο Υπεύθυνος Έργου </w:t>
      </w:r>
      <w:r w:rsidRPr="007D19DF">
        <w:rPr>
          <w:rFonts w:ascii="Tahoma" w:hAnsi="Tahoma" w:cs="Tahoma"/>
          <w:sz w:val="20"/>
        </w:rPr>
        <w:t xml:space="preserve">μεριμνά για την έγκαιρη ενημέρωση των οργάνων διοίκησης </w:t>
      </w:r>
      <w:r w:rsidR="00756BE0">
        <w:rPr>
          <w:rFonts w:ascii="Tahoma" w:hAnsi="Tahoma" w:cs="Tahoma"/>
          <w:sz w:val="20"/>
        </w:rPr>
        <w:t xml:space="preserve">του </w:t>
      </w:r>
      <w:r w:rsidR="00721380">
        <w:rPr>
          <w:rFonts w:ascii="Tahoma" w:hAnsi="Tahoma" w:cs="Tahoma"/>
          <w:sz w:val="20"/>
        </w:rPr>
        <w:t xml:space="preserve">Φορέα </w:t>
      </w:r>
      <w:r w:rsidRPr="007D19DF">
        <w:rPr>
          <w:rFonts w:ascii="Tahoma" w:hAnsi="Tahoma" w:cs="Tahoma"/>
          <w:sz w:val="20"/>
        </w:rPr>
        <w:t>(</w:t>
      </w:r>
      <w:r w:rsidR="00F76EC2">
        <w:rPr>
          <w:rFonts w:ascii="Tahoma" w:hAnsi="Tahoma" w:cs="Tahoma"/>
          <w:sz w:val="20"/>
        </w:rPr>
        <w:t>Πρόεδρος ΔΣ</w:t>
      </w:r>
      <w:r w:rsidRPr="007D19DF">
        <w:rPr>
          <w:rFonts w:ascii="Tahoma" w:hAnsi="Tahoma" w:cs="Tahoma"/>
          <w:sz w:val="20"/>
        </w:rPr>
        <w:t xml:space="preserve">) ώστε να προβούν </w:t>
      </w:r>
      <w:r w:rsidR="00D2520A" w:rsidRPr="007D19DF">
        <w:rPr>
          <w:rFonts w:ascii="Tahoma" w:hAnsi="Tahoma" w:cs="Tahoma"/>
          <w:sz w:val="20"/>
        </w:rPr>
        <w:t xml:space="preserve">(με εισήγησή του) </w:t>
      </w:r>
      <w:r w:rsidR="00E95C5E">
        <w:rPr>
          <w:rFonts w:ascii="Tahoma" w:hAnsi="Tahoma" w:cs="Tahoma"/>
          <w:sz w:val="20"/>
        </w:rPr>
        <w:t>σε συστάσεις προς τον α</w:t>
      </w:r>
      <w:r w:rsidRPr="007D19DF">
        <w:rPr>
          <w:rFonts w:ascii="Tahoma" w:hAnsi="Tahoma" w:cs="Tahoma"/>
          <w:sz w:val="20"/>
        </w:rPr>
        <w:t>νάδοχο ή την επιβολή των αντίστοιχων διοικητικών πράξεων.</w:t>
      </w:r>
    </w:p>
    <w:p w14:paraId="201E1560" w14:textId="3DD7DE62" w:rsidR="00BD13F4" w:rsidRDefault="00BD13F4" w:rsidP="00113DBE">
      <w:pPr>
        <w:pStyle w:val="-12"/>
        <w:numPr>
          <w:ilvl w:val="0"/>
          <w:numId w:val="22"/>
        </w:numPr>
        <w:tabs>
          <w:tab w:val="clear" w:pos="720"/>
          <w:tab w:val="num" w:pos="-1701"/>
        </w:tabs>
        <w:ind w:left="426" w:hanging="426"/>
        <w:rPr>
          <w:rFonts w:ascii="Tahoma" w:hAnsi="Tahoma" w:cs="Tahoma"/>
          <w:sz w:val="20"/>
        </w:rPr>
      </w:pPr>
      <w:r w:rsidRPr="007D19DF">
        <w:rPr>
          <w:rFonts w:ascii="Tahoma" w:hAnsi="Tahoma" w:cs="Tahoma"/>
          <w:sz w:val="20"/>
        </w:rPr>
        <w:t xml:space="preserve">Ο Υπεύθυνος </w:t>
      </w:r>
      <w:r w:rsidR="004613CB" w:rsidRPr="007D19DF">
        <w:rPr>
          <w:rFonts w:ascii="Tahoma" w:hAnsi="Tahoma" w:cs="Tahoma"/>
          <w:sz w:val="20"/>
        </w:rPr>
        <w:t>Έ</w:t>
      </w:r>
      <w:r w:rsidRPr="007D19DF">
        <w:rPr>
          <w:rFonts w:ascii="Tahoma" w:hAnsi="Tahoma" w:cs="Tahoma"/>
          <w:sz w:val="20"/>
        </w:rPr>
        <w:t xml:space="preserve">ργου είναι αρμόδιος για την παρακολούθηση και τον έλεγχο συμμόρφωσης του αναδόχου με τις συστάσεις της </w:t>
      </w:r>
      <w:r w:rsidR="004613CB" w:rsidRPr="007D19DF">
        <w:rPr>
          <w:rFonts w:ascii="Tahoma" w:hAnsi="Tahoma" w:cs="Tahoma"/>
          <w:sz w:val="20"/>
        </w:rPr>
        <w:t xml:space="preserve">αρμόδιας </w:t>
      </w:r>
      <w:r w:rsidR="00E95C5E">
        <w:rPr>
          <w:rFonts w:ascii="Tahoma" w:hAnsi="Tahoma" w:cs="Tahoma"/>
          <w:sz w:val="20"/>
        </w:rPr>
        <w:t>Υ</w:t>
      </w:r>
      <w:r w:rsidR="001A6EC9">
        <w:rPr>
          <w:rFonts w:ascii="Tahoma" w:hAnsi="Tahoma" w:cs="Tahoma"/>
          <w:sz w:val="20"/>
        </w:rPr>
        <w:t>πηρεσίας</w:t>
      </w:r>
      <w:r w:rsidRPr="007D19DF">
        <w:rPr>
          <w:rFonts w:ascii="Tahoma" w:hAnsi="Tahoma" w:cs="Tahoma"/>
          <w:sz w:val="20"/>
        </w:rPr>
        <w:t xml:space="preserve">. Ο βαθμός συμμόρφωσης ελέγχεται τόσο ως προς την ποιότητα όσο και ως προς το χρόνο, όπως αυτά ορίζονται στη σχετική επιστολή </w:t>
      </w:r>
      <w:r w:rsidR="009E0BA7" w:rsidRPr="007D19DF">
        <w:rPr>
          <w:rFonts w:ascii="Tahoma" w:hAnsi="Tahoma" w:cs="Tahoma"/>
          <w:sz w:val="20"/>
        </w:rPr>
        <w:t>που έχει αποσταλεί στον ανάδοχο</w:t>
      </w:r>
      <w:r w:rsidRPr="007D19DF">
        <w:rPr>
          <w:rFonts w:ascii="Tahoma" w:hAnsi="Tahoma" w:cs="Tahoma"/>
          <w:sz w:val="20"/>
        </w:rPr>
        <w:t>.</w:t>
      </w:r>
    </w:p>
    <w:p w14:paraId="1D7B222E" w14:textId="77777777" w:rsidR="009970E4" w:rsidRPr="007D19DF" w:rsidRDefault="009970E4" w:rsidP="009970E4">
      <w:pPr>
        <w:pStyle w:val="-12"/>
        <w:ind w:left="426" w:firstLine="0"/>
        <w:rPr>
          <w:rFonts w:ascii="Tahoma" w:hAnsi="Tahoma" w:cs="Tahoma"/>
          <w:sz w:val="20"/>
        </w:rPr>
      </w:pPr>
    </w:p>
    <w:p w14:paraId="3D26CCDB" w14:textId="77777777" w:rsidR="005B0A80" w:rsidRPr="00FC570D" w:rsidRDefault="00C06A91" w:rsidP="00FC570D">
      <w:pPr>
        <w:pStyle w:val="-12"/>
        <w:spacing w:before="120"/>
        <w:ind w:left="0" w:firstLine="0"/>
        <w:rPr>
          <w:rFonts w:ascii="Tahoma" w:hAnsi="Tahoma" w:cs="Tahoma"/>
          <w:b/>
          <w:smallCaps/>
          <w:sz w:val="20"/>
          <w:u w:val="single"/>
        </w:rPr>
      </w:pPr>
      <w:r w:rsidRPr="00FC570D">
        <w:rPr>
          <w:rFonts w:ascii="Tahoma" w:hAnsi="Tahoma" w:cs="Tahoma"/>
          <w:b/>
          <w:smallCaps/>
          <w:sz w:val="20"/>
          <w:u w:val="single"/>
        </w:rPr>
        <w:t>4</w:t>
      </w:r>
      <w:r w:rsidR="005B0A80" w:rsidRPr="00FC570D">
        <w:rPr>
          <w:rFonts w:ascii="Tahoma" w:hAnsi="Tahoma" w:cs="Tahoma"/>
          <w:b/>
          <w:smallCaps/>
          <w:sz w:val="20"/>
          <w:u w:val="single"/>
        </w:rPr>
        <w:t>.2.</w:t>
      </w:r>
      <w:r w:rsidR="00E456C0" w:rsidRPr="00FC570D">
        <w:rPr>
          <w:rFonts w:ascii="Tahoma" w:hAnsi="Tahoma" w:cs="Tahoma"/>
          <w:b/>
          <w:smallCaps/>
          <w:sz w:val="20"/>
          <w:u w:val="single"/>
        </w:rPr>
        <w:t>2</w:t>
      </w:r>
      <w:r w:rsidR="005B0A80" w:rsidRPr="00FC570D">
        <w:rPr>
          <w:rFonts w:ascii="Tahoma" w:hAnsi="Tahoma" w:cs="Tahoma"/>
          <w:b/>
          <w:smallCaps/>
          <w:sz w:val="20"/>
          <w:u w:val="single"/>
        </w:rPr>
        <w:t xml:space="preserve"> </w:t>
      </w:r>
      <w:r w:rsidR="0044405B" w:rsidRPr="00FC570D">
        <w:rPr>
          <w:rFonts w:ascii="Tahoma" w:hAnsi="Tahoma" w:cs="Tahoma"/>
          <w:b/>
          <w:smallCaps/>
          <w:sz w:val="20"/>
          <w:u w:val="single"/>
        </w:rPr>
        <w:t>Ολοκλήρωση</w:t>
      </w:r>
      <w:r w:rsidR="005B0A80" w:rsidRPr="00FC570D">
        <w:rPr>
          <w:rFonts w:ascii="Tahoma" w:hAnsi="Tahoma" w:cs="Tahoma"/>
          <w:b/>
          <w:smallCaps/>
          <w:sz w:val="20"/>
          <w:u w:val="single"/>
        </w:rPr>
        <w:t xml:space="preserve"> </w:t>
      </w:r>
      <w:r w:rsidR="0044405B" w:rsidRPr="00FC570D">
        <w:rPr>
          <w:rFonts w:ascii="Tahoma" w:hAnsi="Tahoma" w:cs="Tahoma"/>
          <w:b/>
          <w:smallCaps/>
          <w:sz w:val="20"/>
          <w:u w:val="single"/>
        </w:rPr>
        <w:t>έργ</w:t>
      </w:r>
      <w:r w:rsidR="005B0A80" w:rsidRPr="00FC570D">
        <w:rPr>
          <w:rFonts w:ascii="Tahoma" w:hAnsi="Tahoma" w:cs="Tahoma"/>
          <w:b/>
          <w:smallCaps/>
          <w:sz w:val="20"/>
          <w:u w:val="single"/>
        </w:rPr>
        <w:t xml:space="preserve">ου </w:t>
      </w:r>
    </w:p>
    <w:p w14:paraId="148DC441" w14:textId="77777777" w:rsidR="008D0572" w:rsidRPr="007D19DF" w:rsidRDefault="000B35EC" w:rsidP="0044405B">
      <w:pPr>
        <w:pStyle w:val="-12"/>
        <w:ind w:left="0" w:firstLine="0"/>
        <w:rPr>
          <w:rFonts w:ascii="Tahoma" w:hAnsi="Tahoma" w:cs="Tahoma"/>
          <w:sz w:val="20"/>
        </w:rPr>
      </w:pPr>
      <w:r w:rsidRPr="007D19DF">
        <w:rPr>
          <w:rFonts w:ascii="Tahoma" w:hAnsi="Tahoma" w:cs="Tahoma"/>
          <w:sz w:val="20"/>
        </w:rPr>
        <w:t>Ανάλογα με τη φύση του έργου (πράξης) και των υποέργων του και τη</w:t>
      </w:r>
      <w:r w:rsidR="00E95C5E">
        <w:rPr>
          <w:rFonts w:ascii="Tahoma" w:hAnsi="Tahoma" w:cs="Tahoma"/>
          <w:sz w:val="20"/>
        </w:rPr>
        <w:t>ν προβλεπόμενη – θεσμοθετημένη</w:t>
      </w:r>
      <w:r w:rsidRPr="007D19DF">
        <w:rPr>
          <w:rFonts w:ascii="Tahoma" w:hAnsi="Tahoma" w:cs="Tahoma"/>
          <w:sz w:val="20"/>
        </w:rPr>
        <w:t xml:space="preserve"> διαδικασία υλοποίησής του, καθορίζεται και η χρονική στιγμή ολοκλήρωσής του, σύμφωνα με όσα αναφέρονται </w:t>
      </w:r>
      <w:r w:rsidR="0044405B" w:rsidRPr="007D19DF">
        <w:rPr>
          <w:rFonts w:ascii="Tahoma" w:hAnsi="Tahoma" w:cs="Tahoma"/>
          <w:sz w:val="20"/>
        </w:rPr>
        <w:t>στην ενότητα</w:t>
      </w:r>
      <w:r w:rsidRPr="007D19DF">
        <w:rPr>
          <w:rFonts w:ascii="Tahoma" w:hAnsi="Tahoma" w:cs="Tahoma"/>
          <w:sz w:val="20"/>
        </w:rPr>
        <w:t xml:space="preserve"> </w:t>
      </w:r>
      <w:r w:rsidR="00831DAF">
        <w:rPr>
          <w:rFonts w:ascii="Tahoma" w:hAnsi="Tahoma" w:cs="Tahoma"/>
          <w:sz w:val="20"/>
        </w:rPr>
        <w:t>4</w:t>
      </w:r>
      <w:r w:rsidRPr="007D19DF">
        <w:rPr>
          <w:rFonts w:ascii="Tahoma" w:hAnsi="Tahoma" w:cs="Tahoma"/>
          <w:sz w:val="20"/>
        </w:rPr>
        <w:t>.1. «</w:t>
      </w:r>
      <w:r w:rsidR="00831DAF">
        <w:rPr>
          <w:rFonts w:ascii="Tahoma" w:hAnsi="Tahoma" w:cs="Tahoma"/>
          <w:sz w:val="20"/>
        </w:rPr>
        <w:t>Γενικά</w:t>
      </w:r>
      <w:r w:rsidRPr="007D19DF">
        <w:rPr>
          <w:rFonts w:ascii="Tahoma" w:hAnsi="Tahoma" w:cs="Tahoma"/>
          <w:sz w:val="20"/>
        </w:rPr>
        <w:t>».</w:t>
      </w:r>
      <w:r w:rsidR="0044405B" w:rsidRPr="007D19DF">
        <w:rPr>
          <w:rFonts w:ascii="Tahoma" w:hAnsi="Tahoma" w:cs="Tahoma"/>
          <w:sz w:val="20"/>
        </w:rPr>
        <w:t xml:space="preserve"> </w:t>
      </w:r>
      <w:r w:rsidR="008D0572" w:rsidRPr="007D19DF">
        <w:rPr>
          <w:rFonts w:ascii="Tahoma" w:hAnsi="Tahoma" w:cs="Tahoma"/>
          <w:sz w:val="20"/>
        </w:rPr>
        <w:t xml:space="preserve">Με βάση τα ανωτέρω ο Υπεύθυνος Έργου είναι αρμόδιος για την διαπίστωση του κατά πόσο πληρούνται οι παραπάνω συνθήκες για την ολοκλήρωση του έργου. </w:t>
      </w:r>
      <w:r w:rsidR="0044405B" w:rsidRPr="007D19DF">
        <w:rPr>
          <w:rFonts w:ascii="Tahoma" w:hAnsi="Tahoma" w:cs="Tahoma"/>
          <w:sz w:val="20"/>
        </w:rPr>
        <w:t>Πλην της ολοκλήρωσης του φυσικού αντικειμένου του έργου πρέπει να έχουν ολοκληρωθεί και οι πληρωμές του οικονομικού του αντικειμένου και γενικά να συντρέχουν οι αναγκαίες προϋποθέσεις που εκάστοτε ορίζονται από το ισχύον σύστημα διαχείρισης και ελέγχου</w:t>
      </w:r>
      <w:r w:rsidR="00831DAF">
        <w:rPr>
          <w:rFonts w:ascii="Tahoma" w:hAnsi="Tahoma" w:cs="Tahoma"/>
          <w:sz w:val="20"/>
        </w:rPr>
        <w:t>, ιδίως σε σχέση με τη θέση του έργου σε λειτουργία</w:t>
      </w:r>
      <w:r w:rsidR="0044405B" w:rsidRPr="007D19DF">
        <w:rPr>
          <w:rFonts w:ascii="Tahoma" w:hAnsi="Tahoma" w:cs="Tahoma"/>
          <w:sz w:val="20"/>
        </w:rPr>
        <w:t>.</w:t>
      </w:r>
    </w:p>
    <w:p w14:paraId="1DAEAB29" w14:textId="4C2E1A9B" w:rsidR="008D0572" w:rsidRPr="007D19DF" w:rsidRDefault="008D0572" w:rsidP="005B0A80">
      <w:pPr>
        <w:pStyle w:val="-12"/>
        <w:numPr>
          <w:ilvl w:val="0"/>
          <w:numId w:val="32"/>
        </w:numPr>
        <w:ind w:left="426" w:hanging="426"/>
        <w:rPr>
          <w:rFonts w:ascii="Tahoma" w:hAnsi="Tahoma" w:cs="Tahoma"/>
          <w:sz w:val="20"/>
        </w:rPr>
      </w:pPr>
      <w:r w:rsidRPr="007D19DF">
        <w:rPr>
          <w:rFonts w:ascii="Tahoma" w:hAnsi="Tahoma" w:cs="Tahoma"/>
          <w:sz w:val="20"/>
        </w:rPr>
        <w:t xml:space="preserve"> Αφού ο Υπεύθυνος Έργου επιβεβαιώσει την εκπλήρωση των προϋποθέσεων ολοκλήρωσης του έργου, προχωρά στη σύνταξη της Έκθεσης Ολοκλήρωσης Πράξης, σύμφωνα με το τυποποιημένο έντυπο </w:t>
      </w:r>
      <w:r w:rsidR="00E95C5E">
        <w:rPr>
          <w:rFonts w:ascii="Tahoma" w:hAnsi="Tahoma" w:cs="Tahoma"/>
          <w:sz w:val="20"/>
        </w:rPr>
        <w:t>της αρμόδιας Διαχειριστικής Α</w:t>
      </w:r>
      <w:r w:rsidR="000B35EC" w:rsidRPr="007D19DF">
        <w:rPr>
          <w:rFonts w:ascii="Tahoma" w:hAnsi="Tahoma" w:cs="Tahoma"/>
          <w:sz w:val="20"/>
        </w:rPr>
        <w:t xml:space="preserve">ρχής </w:t>
      </w:r>
      <w:r w:rsidR="000A3E31">
        <w:rPr>
          <w:rFonts w:ascii="Tahoma" w:hAnsi="Tahoma" w:cs="Tahoma"/>
          <w:sz w:val="20"/>
        </w:rPr>
        <w:t xml:space="preserve">/ ΕΦ </w:t>
      </w:r>
      <w:r w:rsidRPr="007D19DF">
        <w:rPr>
          <w:rFonts w:ascii="Tahoma" w:hAnsi="Tahoma" w:cs="Tahoma"/>
          <w:sz w:val="20"/>
        </w:rPr>
        <w:t xml:space="preserve">"Έκθεση Ολοκλήρωσης Πράξης". Ταυτόχρονα θα πρέπει να συντάξει και το </w:t>
      </w:r>
      <w:r w:rsidRPr="005C29B8">
        <w:rPr>
          <w:rFonts w:ascii="Tahoma" w:hAnsi="Tahoma" w:cs="Tahoma"/>
          <w:sz w:val="20"/>
        </w:rPr>
        <w:t xml:space="preserve">Τελικό Δελτίο </w:t>
      </w:r>
      <w:r w:rsidR="0013388E">
        <w:rPr>
          <w:rFonts w:ascii="Tahoma" w:hAnsi="Tahoma" w:cs="Tahoma"/>
          <w:sz w:val="20"/>
        </w:rPr>
        <w:t>Προόδου Ε</w:t>
      </w:r>
      <w:r w:rsidR="005C29B8" w:rsidRPr="005C29B8">
        <w:rPr>
          <w:rFonts w:ascii="Tahoma" w:hAnsi="Tahoma" w:cs="Tahoma"/>
          <w:sz w:val="20"/>
        </w:rPr>
        <w:t>νεργει</w:t>
      </w:r>
      <w:r w:rsidR="005C29B8" w:rsidRPr="009361D9">
        <w:rPr>
          <w:rFonts w:ascii="Tahoma" w:hAnsi="Tahoma" w:cs="Tahoma"/>
          <w:sz w:val="20"/>
        </w:rPr>
        <w:t>ών</w:t>
      </w:r>
      <w:r w:rsidRPr="009361D9">
        <w:rPr>
          <w:rFonts w:ascii="Tahoma" w:hAnsi="Tahoma" w:cs="Tahoma"/>
          <w:sz w:val="20"/>
        </w:rPr>
        <w:t xml:space="preserve"> και</w:t>
      </w:r>
      <w:r w:rsidRPr="007D19DF">
        <w:rPr>
          <w:rFonts w:ascii="Tahoma" w:hAnsi="Tahoma" w:cs="Tahoma"/>
          <w:sz w:val="20"/>
        </w:rPr>
        <w:t xml:space="preserve"> το Τελικό Δελτίο Δήλωσης Δαπανών (εάν εκκρεμεί).</w:t>
      </w:r>
    </w:p>
    <w:p w14:paraId="50E90A8D" w14:textId="77777777" w:rsidR="008D0572" w:rsidRPr="007D19DF" w:rsidRDefault="008D0572" w:rsidP="000B35EC">
      <w:pPr>
        <w:pStyle w:val="-12"/>
        <w:ind w:left="426" w:firstLine="0"/>
        <w:rPr>
          <w:rFonts w:ascii="Tahoma" w:hAnsi="Tahoma" w:cs="Tahoma"/>
          <w:sz w:val="20"/>
        </w:rPr>
      </w:pPr>
      <w:r w:rsidRPr="007D19DF">
        <w:rPr>
          <w:rFonts w:ascii="Tahoma" w:hAnsi="Tahoma" w:cs="Tahoma"/>
          <w:sz w:val="20"/>
        </w:rPr>
        <w:t>Η Έκθεση αυτή βασίζεται στ</w:t>
      </w:r>
      <w:r w:rsidR="000B35EC" w:rsidRPr="007D19DF">
        <w:rPr>
          <w:rFonts w:ascii="Tahoma" w:hAnsi="Tahoma" w:cs="Tahoma"/>
          <w:sz w:val="20"/>
        </w:rPr>
        <w:t>α</w:t>
      </w:r>
      <w:r w:rsidRPr="007D19DF">
        <w:rPr>
          <w:rFonts w:ascii="Tahoma" w:hAnsi="Tahoma" w:cs="Tahoma"/>
          <w:sz w:val="20"/>
        </w:rPr>
        <w:t xml:space="preserve"> προβλεπόμεν</w:t>
      </w:r>
      <w:r w:rsidR="000B35EC" w:rsidRPr="007D19DF">
        <w:rPr>
          <w:rFonts w:ascii="Tahoma" w:hAnsi="Tahoma" w:cs="Tahoma"/>
          <w:sz w:val="20"/>
        </w:rPr>
        <w:t>α</w:t>
      </w:r>
      <w:r w:rsidRPr="007D19DF">
        <w:rPr>
          <w:rFonts w:ascii="Tahoma" w:hAnsi="Tahoma" w:cs="Tahoma"/>
          <w:sz w:val="20"/>
        </w:rPr>
        <w:t xml:space="preserve"> στο ισχύον σύστημα διαχείρισης και ελέγχου</w:t>
      </w:r>
      <w:r w:rsidR="005C29B8">
        <w:rPr>
          <w:rFonts w:ascii="Tahoma" w:hAnsi="Tahoma" w:cs="Tahoma"/>
          <w:sz w:val="20"/>
        </w:rPr>
        <w:t xml:space="preserve"> (ΣΔΕ)</w:t>
      </w:r>
      <w:r w:rsidRPr="007D19DF">
        <w:rPr>
          <w:rFonts w:ascii="Tahoma" w:hAnsi="Tahoma" w:cs="Tahoma"/>
          <w:sz w:val="20"/>
        </w:rPr>
        <w:t xml:space="preserve"> για το </w:t>
      </w:r>
      <w:r w:rsidR="0013388E">
        <w:rPr>
          <w:rFonts w:ascii="Tahoma" w:hAnsi="Tahoma" w:cs="Tahoma"/>
          <w:sz w:val="20"/>
        </w:rPr>
        <w:t>αντίστοιχο Επιχειρησιακό Π</w:t>
      </w:r>
      <w:r w:rsidRPr="007D19DF">
        <w:rPr>
          <w:rFonts w:ascii="Tahoma" w:hAnsi="Tahoma" w:cs="Tahoma"/>
          <w:sz w:val="20"/>
        </w:rPr>
        <w:t xml:space="preserve">ρόγραμμα </w:t>
      </w:r>
      <w:r w:rsidR="0013388E">
        <w:rPr>
          <w:rFonts w:ascii="Tahoma" w:hAnsi="Tahoma" w:cs="Tahoma"/>
          <w:sz w:val="20"/>
        </w:rPr>
        <w:t>στο οποίο</w:t>
      </w:r>
      <w:r w:rsidRPr="007D19DF">
        <w:rPr>
          <w:rFonts w:ascii="Tahoma" w:hAnsi="Tahoma" w:cs="Tahoma"/>
          <w:sz w:val="20"/>
        </w:rPr>
        <w:t xml:space="preserve"> είναι ενταγμένο το έργο και περιλαμβάνει τα παρακάτω μέρη:</w:t>
      </w:r>
    </w:p>
    <w:p w14:paraId="1746A814" w14:textId="77777777" w:rsidR="008D0572" w:rsidRPr="007D19DF" w:rsidRDefault="008D0572" w:rsidP="00113DBE">
      <w:pPr>
        <w:pStyle w:val="-12"/>
        <w:numPr>
          <w:ilvl w:val="0"/>
          <w:numId w:val="25"/>
        </w:numPr>
        <w:rPr>
          <w:rFonts w:ascii="Tahoma" w:hAnsi="Tahoma" w:cs="Tahoma"/>
          <w:sz w:val="20"/>
        </w:rPr>
      </w:pPr>
      <w:r w:rsidRPr="007D19DF">
        <w:rPr>
          <w:rFonts w:ascii="Tahoma" w:hAnsi="Tahoma" w:cs="Tahoma"/>
          <w:sz w:val="20"/>
        </w:rPr>
        <w:t>περιγραφή ολοκληρωμένου φυσικού αντικειμένου έργου και αποτελέσματα</w:t>
      </w:r>
      <w:r w:rsidR="00243747">
        <w:rPr>
          <w:rFonts w:ascii="Tahoma" w:hAnsi="Tahoma" w:cs="Tahoma"/>
          <w:sz w:val="20"/>
        </w:rPr>
        <w:t>, που αποτυπώνονται με την επίτευξη των δεικτών παρακολούθησης</w:t>
      </w:r>
      <w:r w:rsidR="0013388E">
        <w:rPr>
          <w:rFonts w:ascii="Tahoma" w:hAnsi="Tahoma" w:cs="Tahoma"/>
          <w:sz w:val="20"/>
        </w:rPr>
        <w:t>,</w:t>
      </w:r>
    </w:p>
    <w:p w14:paraId="0CAACD7A" w14:textId="77777777" w:rsidR="008D0572" w:rsidRPr="007D19DF" w:rsidRDefault="008D0572" w:rsidP="00113DBE">
      <w:pPr>
        <w:pStyle w:val="-12"/>
        <w:numPr>
          <w:ilvl w:val="0"/>
          <w:numId w:val="25"/>
        </w:numPr>
        <w:rPr>
          <w:rFonts w:ascii="Tahoma" w:hAnsi="Tahoma" w:cs="Tahoma"/>
          <w:sz w:val="20"/>
        </w:rPr>
      </w:pPr>
      <w:r w:rsidRPr="007D19DF">
        <w:rPr>
          <w:rFonts w:ascii="Tahoma" w:hAnsi="Tahoma" w:cs="Tahoma"/>
          <w:sz w:val="20"/>
        </w:rPr>
        <w:t>οικονομικό αντικείμενο έργου</w:t>
      </w:r>
      <w:r w:rsidR="0013388E">
        <w:rPr>
          <w:rFonts w:ascii="Tahoma" w:hAnsi="Tahoma" w:cs="Tahoma"/>
          <w:sz w:val="20"/>
        </w:rPr>
        <w:t>,</w:t>
      </w:r>
    </w:p>
    <w:p w14:paraId="0F997C5E" w14:textId="77777777" w:rsidR="008D0572" w:rsidRPr="007D19DF" w:rsidRDefault="008D0572" w:rsidP="00113DBE">
      <w:pPr>
        <w:pStyle w:val="-12"/>
        <w:numPr>
          <w:ilvl w:val="0"/>
          <w:numId w:val="25"/>
        </w:numPr>
        <w:rPr>
          <w:rFonts w:ascii="Tahoma" w:hAnsi="Tahoma" w:cs="Tahoma"/>
          <w:sz w:val="20"/>
        </w:rPr>
      </w:pPr>
      <w:r w:rsidRPr="007D19DF">
        <w:rPr>
          <w:rFonts w:ascii="Tahoma" w:hAnsi="Tahoma" w:cs="Tahoma"/>
          <w:sz w:val="20"/>
        </w:rPr>
        <w:t>στοιχεία πιστοποίησης φυσικού και οικονομικού αντικειμένου έργου</w:t>
      </w:r>
      <w:r w:rsidR="0013388E">
        <w:rPr>
          <w:rFonts w:ascii="Tahoma" w:hAnsi="Tahoma" w:cs="Tahoma"/>
          <w:sz w:val="20"/>
        </w:rPr>
        <w:t>,</w:t>
      </w:r>
    </w:p>
    <w:p w14:paraId="0E44DAB9" w14:textId="77777777" w:rsidR="008D0572" w:rsidRDefault="008D0572" w:rsidP="00113DBE">
      <w:pPr>
        <w:pStyle w:val="-12"/>
        <w:numPr>
          <w:ilvl w:val="0"/>
          <w:numId w:val="25"/>
        </w:numPr>
        <w:rPr>
          <w:rFonts w:ascii="Tahoma" w:hAnsi="Tahoma" w:cs="Tahoma"/>
          <w:sz w:val="20"/>
        </w:rPr>
      </w:pPr>
      <w:r w:rsidRPr="007D19DF">
        <w:rPr>
          <w:rFonts w:ascii="Tahoma" w:hAnsi="Tahoma" w:cs="Tahoma"/>
          <w:sz w:val="20"/>
        </w:rPr>
        <w:t>συμμόρφωση σε συστάσεις ελέγχων</w:t>
      </w:r>
      <w:r w:rsidR="0013388E">
        <w:rPr>
          <w:rFonts w:ascii="Tahoma" w:hAnsi="Tahoma" w:cs="Tahoma"/>
          <w:sz w:val="20"/>
        </w:rPr>
        <w:t xml:space="preserve"> </w:t>
      </w:r>
      <w:r w:rsidRPr="007D19DF">
        <w:rPr>
          <w:rFonts w:ascii="Tahoma" w:hAnsi="Tahoma" w:cs="Tahoma"/>
          <w:sz w:val="20"/>
        </w:rPr>
        <w:t>/επαληθεύσεων ελεγκτικών οργάνων</w:t>
      </w:r>
      <w:r w:rsidR="0013388E">
        <w:rPr>
          <w:rFonts w:ascii="Tahoma" w:hAnsi="Tahoma" w:cs="Tahoma"/>
          <w:sz w:val="20"/>
        </w:rPr>
        <w:t>,</w:t>
      </w:r>
    </w:p>
    <w:p w14:paraId="0287A402" w14:textId="77777777" w:rsidR="00831DAF" w:rsidRPr="007D19DF" w:rsidRDefault="00831DAF" w:rsidP="00113DBE">
      <w:pPr>
        <w:pStyle w:val="-12"/>
        <w:numPr>
          <w:ilvl w:val="0"/>
          <w:numId w:val="25"/>
        </w:numPr>
        <w:rPr>
          <w:rFonts w:ascii="Tahoma" w:hAnsi="Tahoma" w:cs="Tahoma"/>
          <w:sz w:val="20"/>
        </w:rPr>
      </w:pPr>
      <w:r>
        <w:rPr>
          <w:rFonts w:ascii="Tahoma" w:hAnsi="Tahoma" w:cs="Tahoma"/>
          <w:sz w:val="20"/>
        </w:rPr>
        <w:t>στοιχεία που αποδεικνύουν ότι η πράξη έχει τεθεί σε λειτουργία</w:t>
      </w:r>
      <w:r w:rsidR="0013388E">
        <w:rPr>
          <w:rFonts w:ascii="Tahoma" w:hAnsi="Tahoma" w:cs="Tahoma"/>
          <w:sz w:val="20"/>
        </w:rPr>
        <w:t>.</w:t>
      </w:r>
    </w:p>
    <w:p w14:paraId="28AB8811" w14:textId="7DB9E332" w:rsidR="008D0572" w:rsidRPr="007D19DF" w:rsidRDefault="008D0572" w:rsidP="000B35EC">
      <w:pPr>
        <w:pStyle w:val="-12"/>
        <w:ind w:left="426" w:firstLine="0"/>
        <w:rPr>
          <w:rFonts w:ascii="Tahoma" w:hAnsi="Tahoma" w:cs="Tahoma"/>
          <w:sz w:val="20"/>
        </w:rPr>
      </w:pPr>
      <w:r w:rsidRPr="007D19DF">
        <w:rPr>
          <w:rFonts w:ascii="Tahoma" w:hAnsi="Tahoma" w:cs="Tahoma"/>
          <w:sz w:val="20"/>
        </w:rPr>
        <w:t>Επίσης η Έκθεση συνοδεύεται από μια σειρά συνημμένων εγγράφων και στοιχείων, τα οποία συλλέγονται με ευθύνη του Υπευθύνου Έργου</w:t>
      </w:r>
      <w:r w:rsidR="005C29B8">
        <w:rPr>
          <w:rFonts w:ascii="Tahoma" w:hAnsi="Tahoma" w:cs="Tahoma"/>
          <w:sz w:val="20"/>
        </w:rPr>
        <w:t>, τα οποία προβλέπονται στο σχετικό τυποποιημένο έντυπο του ΣΔΕ</w:t>
      </w:r>
      <w:r w:rsidRPr="007D19DF">
        <w:rPr>
          <w:rFonts w:ascii="Tahoma" w:hAnsi="Tahoma" w:cs="Tahoma"/>
          <w:sz w:val="20"/>
        </w:rPr>
        <w:t>. Η Έκθεση υποβάλλεται στην αρμόδια Διαχειριστική Αρχή</w:t>
      </w:r>
      <w:r w:rsidR="000A3E31">
        <w:rPr>
          <w:rFonts w:ascii="Tahoma" w:hAnsi="Tahoma" w:cs="Tahoma"/>
          <w:sz w:val="20"/>
        </w:rPr>
        <w:t xml:space="preserve"> / ΕΦ</w:t>
      </w:r>
      <w:r w:rsidRPr="007D19DF">
        <w:rPr>
          <w:rFonts w:ascii="Tahoma" w:hAnsi="Tahoma" w:cs="Tahoma"/>
          <w:sz w:val="20"/>
        </w:rPr>
        <w:t>.</w:t>
      </w:r>
    </w:p>
    <w:p w14:paraId="578FB584" w14:textId="39A4D1AF" w:rsidR="00234DD5" w:rsidRPr="007D19DF" w:rsidRDefault="008D0572" w:rsidP="005B0A80">
      <w:pPr>
        <w:pStyle w:val="-12"/>
        <w:numPr>
          <w:ilvl w:val="0"/>
          <w:numId w:val="32"/>
        </w:numPr>
        <w:ind w:left="426" w:hanging="426"/>
        <w:rPr>
          <w:rFonts w:ascii="Tahoma" w:hAnsi="Tahoma" w:cs="Tahoma"/>
          <w:sz w:val="20"/>
        </w:rPr>
      </w:pPr>
      <w:r w:rsidRPr="007D19DF">
        <w:rPr>
          <w:rFonts w:ascii="Tahoma" w:hAnsi="Tahoma" w:cs="Tahoma"/>
          <w:sz w:val="20"/>
        </w:rPr>
        <w:t xml:space="preserve"> Στην περίπτωση που ζητηθούν οποιαδήποτε συμπληρωματικά στοιχεία ή διευκριν</w:t>
      </w:r>
      <w:r w:rsidR="00234DD5" w:rsidRPr="007D19DF">
        <w:rPr>
          <w:rFonts w:ascii="Tahoma" w:hAnsi="Tahoma" w:cs="Tahoma"/>
          <w:sz w:val="20"/>
        </w:rPr>
        <w:t>ί</w:t>
      </w:r>
      <w:r w:rsidRPr="007D19DF">
        <w:rPr>
          <w:rFonts w:ascii="Tahoma" w:hAnsi="Tahoma" w:cs="Tahoma"/>
          <w:sz w:val="20"/>
        </w:rPr>
        <w:t>σεις από τη Διαχειριστική Αρχή</w:t>
      </w:r>
      <w:r w:rsidR="000A3E31">
        <w:rPr>
          <w:rFonts w:ascii="Tahoma" w:hAnsi="Tahoma" w:cs="Tahoma"/>
          <w:sz w:val="20"/>
        </w:rPr>
        <w:t xml:space="preserve"> / ΕΦ</w:t>
      </w:r>
      <w:r w:rsidRPr="007D19DF">
        <w:rPr>
          <w:rFonts w:ascii="Tahoma" w:hAnsi="Tahoma" w:cs="Tahoma"/>
          <w:sz w:val="20"/>
        </w:rPr>
        <w:t>, ο Υπεύθυνος Έργου είναι αρμόδιος για τη συγκέντρωση και υποβολή τους.</w:t>
      </w:r>
      <w:r w:rsidR="00234DD5" w:rsidRPr="007D19DF">
        <w:rPr>
          <w:rFonts w:ascii="Tahoma" w:hAnsi="Tahoma" w:cs="Tahoma"/>
          <w:sz w:val="20"/>
        </w:rPr>
        <w:t xml:space="preserve"> </w:t>
      </w:r>
    </w:p>
    <w:p w14:paraId="3F33626B" w14:textId="231874ED" w:rsidR="008D0572" w:rsidRPr="006A1831" w:rsidRDefault="008D0572" w:rsidP="005B0A80">
      <w:pPr>
        <w:pStyle w:val="-12"/>
        <w:numPr>
          <w:ilvl w:val="0"/>
          <w:numId w:val="32"/>
        </w:numPr>
        <w:ind w:left="426" w:hanging="426"/>
        <w:rPr>
          <w:rFonts w:ascii="Tahoma" w:hAnsi="Tahoma" w:cs="Tahoma"/>
          <w:sz w:val="20"/>
        </w:rPr>
      </w:pPr>
      <w:r w:rsidRPr="007D19DF">
        <w:rPr>
          <w:rFonts w:ascii="Tahoma" w:hAnsi="Tahoma" w:cs="Tahoma"/>
          <w:sz w:val="20"/>
        </w:rPr>
        <w:t>Στην περίπτωση που κατά τη διοικητική επαλήθευση των στοιχείων από τη Διαχειριστική Αρχή</w:t>
      </w:r>
      <w:r w:rsidR="000A3E31">
        <w:rPr>
          <w:rFonts w:ascii="Tahoma" w:hAnsi="Tahoma" w:cs="Tahoma"/>
          <w:sz w:val="20"/>
        </w:rPr>
        <w:t xml:space="preserve"> / ΕΦ</w:t>
      </w:r>
      <w:r w:rsidRPr="007D19DF">
        <w:rPr>
          <w:rFonts w:ascii="Tahoma" w:hAnsi="Tahoma" w:cs="Tahoma"/>
          <w:sz w:val="20"/>
        </w:rPr>
        <w:t xml:space="preserve"> διαπιστωθούν προβλήματα ή εάν με βάση τα διαθέσιμα στοιχεία το φυσικό αντικείμενο του έργου που πραγματοποιήθηκε και το λειτουργικό αποτέλεσμα δεν είναι δυνατόν να επαληθευτούν διοικητικά, προγραμματίζει επιτόπια επαλήθευση.</w:t>
      </w:r>
      <w:r w:rsidR="00234DD5" w:rsidRPr="007D19DF">
        <w:rPr>
          <w:rFonts w:ascii="Tahoma" w:hAnsi="Tahoma" w:cs="Tahoma"/>
          <w:sz w:val="20"/>
        </w:rPr>
        <w:t xml:space="preserve"> </w:t>
      </w:r>
      <w:r w:rsidRPr="007D19DF">
        <w:rPr>
          <w:rFonts w:ascii="Tahoma" w:hAnsi="Tahoma" w:cs="Tahoma"/>
          <w:sz w:val="20"/>
        </w:rPr>
        <w:t>Ο Υπεύθυνος Έργου, μόλις ενημερωθεί για την πραγματοποίηση της επιτόπιας επαλήθευσης</w:t>
      </w:r>
      <w:r w:rsidR="00A00ED7" w:rsidRPr="007D19DF">
        <w:rPr>
          <w:rFonts w:ascii="Tahoma" w:hAnsi="Tahoma" w:cs="Tahoma"/>
          <w:sz w:val="20"/>
        </w:rPr>
        <w:t xml:space="preserve"> από τη Δ</w:t>
      </w:r>
      <w:r w:rsidR="0013388E">
        <w:rPr>
          <w:rFonts w:ascii="Tahoma" w:hAnsi="Tahoma" w:cs="Tahoma"/>
          <w:sz w:val="20"/>
        </w:rPr>
        <w:t xml:space="preserve">ιαχειριστική </w:t>
      </w:r>
      <w:r w:rsidR="00A00ED7" w:rsidRPr="007D19DF">
        <w:rPr>
          <w:rFonts w:ascii="Tahoma" w:hAnsi="Tahoma" w:cs="Tahoma"/>
          <w:sz w:val="20"/>
        </w:rPr>
        <w:t>Α</w:t>
      </w:r>
      <w:r w:rsidR="0013388E">
        <w:rPr>
          <w:rFonts w:ascii="Tahoma" w:hAnsi="Tahoma" w:cs="Tahoma"/>
          <w:sz w:val="20"/>
        </w:rPr>
        <w:t>ρχή</w:t>
      </w:r>
      <w:r w:rsidR="000A3E31">
        <w:rPr>
          <w:rFonts w:ascii="Tahoma" w:hAnsi="Tahoma" w:cs="Tahoma"/>
          <w:sz w:val="20"/>
        </w:rPr>
        <w:t xml:space="preserve"> / ΕΦ</w:t>
      </w:r>
      <w:r w:rsidRPr="007D19DF">
        <w:rPr>
          <w:rFonts w:ascii="Tahoma" w:hAnsi="Tahoma" w:cs="Tahoma"/>
          <w:sz w:val="20"/>
        </w:rPr>
        <w:t xml:space="preserve">, λαμβάνει όλα τα απαραίτητα μέτρα για τη διευκόλυνση της επιτόπιας επαλήθευσης, τη διασφάλιση της ετοιμότητας των εμπλεκόμενων στελεχών </w:t>
      </w:r>
      <w:r w:rsidR="00355D97">
        <w:rPr>
          <w:rFonts w:ascii="Tahoma" w:hAnsi="Tahoma" w:cs="Tahoma"/>
          <w:sz w:val="20"/>
        </w:rPr>
        <w:t xml:space="preserve">του </w:t>
      </w:r>
      <w:r w:rsidR="00721380">
        <w:rPr>
          <w:rFonts w:ascii="Tahoma" w:hAnsi="Tahoma" w:cs="Tahoma"/>
          <w:sz w:val="20"/>
        </w:rPr>
        <w:t>Φορέα</w:t>
      </w:r>
      <w:r w:rsidR="00721380" w:rsidRPr="007D19DF">
        <w:rPr>
          <w:rFonts w:ascii="Tahoma" w:hAnsi="Tahoma" w:cs="Tahoma"/>
          <w:sz w:val="20"/>
        </w:rPr>
        <w:t xml:space="preserve"> </w:t>
      </w:r>
      <w:r w:rsidRPr="007D19DF">
        <w:rPr>
          <w:rFonts w:ascii="Tahoma" w:hAnsi="Tahoma" w:cs="Tahoma"/>
          <w:sz w:val="20"/>
        </w:rPr>
        <w:t>και τη δυνατότητα πρόσβασης στο σύνολο των απαιτούμενων πληροφοριών και στοιχείων.</w:t>
      </w:r>
      <w:r w:rsidR="00234DD5" w:rsidRPr="007D19DF">
        <w:rPr>
          <w:rFonts w:ascii="Tahoma" w:hAnsi="Tahoma" w:cs="Tahoma"/>
          <w:sz w:val="20"/>
        </w:rPr>
        <w:t xml:space="preserve"> </w:t>
      </w:r>
      <w:r w:rsidRPr="007D19DF">
        <w:rPr>
          <w:rFonts w:ascii="Tahoma" w:hAnsi="Tahoma" w:cs="Tahoma"/>
          <w:sz w:val="20"/>
        </w:rPr>
        <w:t xml:space="preserve">Μετά το πέρας της διοικητικής ή και επιτόπιας επαλήθευσης, η αρμόδια Διαχειριστική Αρχή προβαίνει στις απαιτούμενες ενέργειες για την έκδοση της Απόφασης Ολοκλήρωσης Πράξης, η οποία κοινοποιείται </w:t>
      </w:r>
      <w:r w:rsidR="00870E86">
        <w:rPr>
          <w:rFonts w:ascii="Tahoma" w:hAnsi="Tahoma" w:cs="Tahoma"/>
          <w:sz w:val="20"/>
        </w:rPr>
        <w:t xml:space="preserve">στο </w:t>
      </w:r>
      <w:r w:rsidR="00721380">
        <w:rPr>
          <w:rFonts w:ascii="Tahoma" w:hAnsi="Tahoma" w:cs="Tahoma"/>
          <w:sz w:val="20"/>
        </w:rPr>
        <w:t>Φορέα</w:t>
      </w:r>
      <w:r w:rsidRPr="007D19DF">
        <w:rPr>
          <w:rFonts w:ascii="Tahoma" w:hAnsi="Tahoma" w:cs="Tahoma"/>
          <w:sz w:val="20"/>
        </w:rPr>
        <w:t xml:space="preserve">, με συνημμένο το Τεχνικό Δελτίο Πράξης, προκειμένου να </w:t>
      </w:r>
      <w:r w:rsidRPr="006A1831">
        <w:rPr>
          <w:rFonts w:ascii="Tahoma" w:hAnsi="Tahoma" w:cs="Tahoma"/>
          <w:sz w:val="20"/>
        </w:rPr>
        <w:t>καταχωρηθεί από τον Υπεύθυνο Έργου στο Φάκελο Έργου.</w:t>
      </w:r>
    </w:p>
    <w:p w14:paraId="31537811" w14:textId="77777777" w:rsidR="008D0572" w:rsidRPr="007D19DF" w:rsidRDefault="008D0572" w:rsidP="005B0A80">
      <w:pPr>
        <w:pStyle w:val="-12"/>
        <w:numPr>
          <w:ilvl w:val="0"/>
          <w:numId w:val="32"/>
        </w:numPr>
        <w:ind w:left="426" w:hanging="426"/>
        <w:rPr>
          <w:rFonts w:ascii="Tahoma" w:hAnsi="Tahoma" w:cs="Tahoma"/>
          <w:sz w:val="20"/>
        </w:rPr>
      </w:pPr>
      <w:r w:rsidRPr="006A1831">
        <w:rPr>
          <w:rFonts w:ascii="Tahoma" w:hAnsi="Tahoma" w:cs="Tahoma"/>
          <w:sz w:val="20"/>
        </w:rPr>
        <w:t>Ο Υπεύθυνος Έργου καταχωρεί την Απόφαση Ολοκλήρωσης Πράξης και το Τεχνικό Δελτίο Πράξης στο Φάκελο Έργου, επιβεβαιώνει την πληρότητα του φακέλου, σύμφωνα με τις</w:t>
      </w:r>
      <w:r w:rsidRPr="007D19DF">
        <w:rPr>
          <w:rFonts w:ascii="Tahoma" w:hAnsi="Tahoma" w:cs="Tahoma"/>
          <w:sz w:val="20"/>
        </w:rPr>
        <w:t xml:space="preserve"> προδιαγραφές του Σχεδίου Υλοποίησης Έργου και διασφαλίζει τη φύλαξή του σε ασφαλές μέρος.</w:t>
      </w:r>
    </w:p>
    <w:p w14:paraId="6A31EBCE" w14:textId="77777777" w:rsidR="00F74FA4" w:rsidRPr="00F76EC2" w:rsidRDefault="00D34355" w:rsidP="00FC570D">
      <w:pPr>
        <w:pStyle w:val="1"/>
        <w:numPr>
          <w:ilvl w:val="0"/>
          <w:numId w:val="35"/>
        </w:numPr>
        <w:ind w:left="357" w:hanging="357"/>
        <w:rPr>
          <w:rStyle w:val="a9"/>
          <w:b/>
          <w:sz w:val="20"/>
          <w:szCs w:val="20"/>
        </w:rPr>
      </w:pPr>
      <w:r w:rsidRPr="00F76EC2">
        <w:rPr>
          <w:rStyle w:val="a9"/>
          <w:rFonts w:ascii="Tahoma" w:hAnsi="Tahoma" w:cs="Tahoma"/>
          <w:b/>
          <w:sz w:val="20"/>
          <w:szCs w:val="20"/>
        </w:rPr>
        <w:t xml:space="preserve">Τυποποιημένα </w:t>
      </w:r>
      <w:r w:rsidR="00F74FA4" w:rsidRPr="00F76EC2">
        <w:rPr>
          <w:rStyle w:val="a9"/>
          <w:rFonts w:ascii="Tahoma" w:hAnsi="Tahoma" w:cs="Tahoma"/>
          <w:b/>
          <w:sz w:val="20"/>
          <w:szCs w:val="20"/>
        </w:rPr>
        <w:t>Έντυπα και Αρχεία</w:t>
      </w:r>
    </w:p>
    <w:tbl>
      <w:tblPr>
        <w:tblW w:w="0" w:type="auto"/>
        <w:tblInd w:w="675" w:type="dxa"/>
        <w:tblLook w:val="01E0" w:firstRow="1" w:lastRow="1" w:firstColumn="1" w:lastColumn="1" w:noHBand="0" w:noVBand="0"/>
      </w:tblPr>
      <w:tblGrid>
        <w:gridCol w:w="1446"/>
        <w:gridCol w:w="6634"/>
      </w:tblGrid>
      <w:tr w:rsidR="007D19DF" w:rsidRPr="008B06BB" w14:paraId="63763067" w14:textId="77777777" w:rsidTr="007D19DF">
        <w:tc>
          <w:tcPr>
            <w:tcW w:w="1446" w:type="dxa"/>
            <w:tcBorders>
              <w:bottom w:val="single" w:sz="4" w:space="0" w:color="auto"/>
            </w:tcBorders>
          </w:tcPr>
          <w:p w14:paraId="1830308E" w14:textId="77777777" w:rsidR="007D19DF" w:rsidRPr="008B06BB" w:rsidRDefault="007D19DF" w:rsidP="00D02E55">
            <w:pPr>
              <w:spacing w:before="60" w:after="60"/>
              <w:rPr>
                <w:rFonts w:ascii="Tahoma" w:hAnsi="Tahoma" w:cs="Tahoma"/>
                <w:b/>
                <w:sz w:val="20"/>
                <w:szCs w:val="20"/>
              </w:rPr>
            </w:pPr>
            <w:r w:rsidRPr="008B06BB">
              <w:rPr>
                <w:rFonts w:ascii="Tahoma" w:hAnsi="Tahoma" w:cs="Tahoma"/>
                <w:b/>
                <w:sz w:val="20"/>
                <w:szCs w:val="20"/>
              </w:rPr>
              <w:t>Κωδικός</w:t>
            </w:r>
          </w:p>
        </w:tc>
        <w:tc>
          <w:tcPr>
            <w:tcW w:w="6634" w:type="dxa"/>
            <w:tcBorders>
              <w:bottom w:val="single" w:sz="4" w:space="0" w:color="auto"/>
            </w:tcBorders>
          </w:tcPr>
          <w:p w14:paraId="0BC36E96" w14:textId="77777777" w:rsidR="007D19DF" w:rsidRPr="008B06BB" w:rsidRDefault="007D19DF" w:rsidP="00D02E55">
            <w:pPr>
              <w:spacing w:before="60" w:after="60"/>
              <w:rPr>
                <w:rFonts w:ascii="Tahoma" w:hAnsi="Tahoma" w:cs="Tahoma"/>
                <w:b/>
                <w:sz w:val="20"/>
                <w:szCs w:val="20"/>
              </w:rPr>
            </w:pPr>
            <w:r w:rsidRPr="008B06BB">
              <w:rPr>
                <w:rFonts w:ascii="Tahoma" w:hAnsi="Tahoma" w:cs="Tahoma"/>
                <w:b/>
                <w:sz w:val="20"/>
                <w:szCs w:val="20"/>
              </w:rPr>
              <w:t>Περιγραφή</w:t>
            </w:r>
          </w:p>
        </w:tc>
      </w:tr>
      <w:tr w:rsidR="007D19DF" w:rsidRPr="008B06BB" w14:paraId="7C79B11A" w14:textId="77777777" w:rsidTr="007D19DF">
        <w:tc>
          <w:tcPr>
            <w:tcW w:w="1446" w:type="dxa"/>
            <w:tcBorders>
              <w:top w:val="single" w:sz="4" w:space="0" w:color="auto"/>
              <w:bottom w:val="dotted" w:sz="4" w:space="0" w:color="auto"/>
            </w:tcBorders>
          </w:tcPr>
          <w:p w14:paraId="482BDD4C" w14:textId="77777777" w:rsidR="007D19DF" w:rsidRPr="008B06BB" w:rsidRDefault="007D19DF" w:rsidP="00D02E55">
            <w:pPr>
              <w:spacing w:before="60" w:after="60"/>
              <w:rPr>
                <w:rFonts w:ascii="Tahoma" w:hAnsi="Tahoma" w:cs="Tahoma"/>
                <w:b/>
                <w:sz w:val="20"/>
                <w:szCs w:val="20"/>
              </w:rPr>
            </w:pPr>
            <w:r w:rsidRPr="008B06BB">
              <w:rPr>
                <w:rFonts w:ascii="Tahoma" w:hAnsi="Tahoma" w:cs="Tahoma"/>
                <w:b/>
                <w:sz w:val="20"/>
                <w:szCs w:val="20"/>
              </w:rPr>
              <w:t>Έντυπα</w:t>
            </w:r>
          </w:p>
        </w:tc>
        <w:tc>
          <w:tcPr>
            <w:tcW w:w="6634" w:type="dxa"/>
            <w:tcBorders>
              <w:top w:val="single" w:sz="4" w:space="0" w:color="auto"/>
              <w:bottom w:val="dotted" w:sz="4" w:space="0" w:color="auto"/>
            </w:tcBorders>
          </w:tcPr>
          <w:p w14:paraId="55D58C71" w14:textId="77777777" w:rsidR="007D19DF" w:rsidRPr="008B06BB" w:rsidRDefault="007D19DF" w:rsidP="00D02E55">
            <w:pPr>
              <w:spacing w:before="60" w:after="60"/>
              <w:rPr>
                <w:rFonts w:ascii="Tahoma" w:hAnsi="Tahoma" w:cs="Tahoma"/>
                <w:sz w:val="20"/>
                <w:szCs w:val="20"/>
              </w:rPr>
            </w:pPr>
          </w:p>
        </w:tc>
      </w:tr>
      <w:tr w:rsidR="007D19DF" w:rsidRPr="008B06BB" w14:paraId="7EE584F9" w14:textId="77777777" w:rsidTr="007D19DF">
        <w:tc>
          <w:tcPr>
            <w:tcW w:w="1446" w:type="dxa"/>
            <w:tcBorders>
              <w:top w:val="dotted" w:sz="4" w:space="0" w:color="auto"/>
              <w:bottom w:val="dotted" w:sz="4" w:space="0" w:color="auto"/>
            </w:tcBorders>
          </w:tcPr>
          <w:p w14:paraId="638C1B6B" w14:textId="77777777" w:rsidR="007D19DF" w:rsidRPr="008B06BB" w:rsidRDefault="007D19DF" w:rsidP="007A3D33">
            <w:pPr>
              <w:spacing w:before="60" w:after="60"/>
              <w:rPr>
                <w:rFonts w:ascii="Tahoma" w:hAnsi="Tahoma" w:cs="Tahoma"/>
                <w:i/>
                <w:sz w:val="20"/>
                <w:szCs w:val="20"/>
              </w:rPr>
            </w:pPr>
          </w:p>
        </w:tc>
        <w:tc>
          <w:tcPr>
            <w:tcW w:w="6634" w:type="dxa"/>
            <w:tcBorders>
              <w:top w:val="dotted" w:sz="4" w:space="0" w:color="auto"/>
              <w:bottom w:val="dotted" w:sz="4" w:space="0" w:color="auto"/>
            </w:tcBorders>
          </w:tcPr>
          <w:p w14:paraId="1104C425" w14:textId="77777777" w:rsidR="007D19DF" w:rsidRPr="008B06BB" w:rsidRDefault="007D19DF" w:rsidP="00E806CD">
            <w:pPr>
              <w:spacing w:before="60" w:after="60"/>
              <w:rPr>
                <w:rFonts w:ascii="Tahoma" w:hAnsi="Tahoma" w:cs="Tahoma"/>
                <w:sz w:val="20"/>
                <w:szCs w:val="20"/>
              </w:rPr>
            </w:pPr>
            <w:r w:rsidRPr="008B06BB">
              <w:rPr>
                <w:rFonts w:ascii="Tahoma" w:hAnsi="Tahoma" w:cs="Tahoma"/>
                <w:sz w:val="20"/>
                <w:szCs w:val="20"/>
              </w:rPr>
              <w:t>Τυποποιημένα έντυπα / πρωτόκολλα σύμφωνα με τα οριζόμενα από τη νομοθεσία π.χ.</w:t>
            </w:r>
          </w:p>
        </w:tc>
      </w:tr>
      <w:tr w:rsidR="007D19DF" w:rsidRPr="008B06BB" w14:paraId="68FB72ED" w14:textId="77777777" w:rsidTr="007D19DF">
        <w:tc>
          <w:tcPr>
            <w:tcW w:w="1446" w:type="dxa"/>
            <w:tcBorders>
              <w:top w:val="dotted" w:sz="4" w:space="0" w:color="auto"/>
              <w:bottom w:val="dotted" w:sz="4" w:space="0" w:color="auto"/>
            </w:tcBorders>
          </w:tcPr>
          <w:p w14:paraId="462B33E0" w14:textId="77777777" w:rsidR="007D19DF" w:rsidRPr="008B06BB" w:rsidRDefault="007D19DF" w:rsidP="007A3D33">
            <w:pPr>
              <w:spacing w:before="60" w:after="60"/>
              <w:rPr>
                <w:rFonts w:ascii="Tahoma" w:hAnsi="Tahoma" w:cs="Tahoma"/>
                <w:i/>
                <w:sz w:val="20"/>
                <w:szCs w:val="20"/>
              </w:rPr>
            </w:pPr>
          </w:p>
        </w:tc>
        <w:tc>
          <w:tcPr>
            <w:tcW w:w="6634" w:type="dxa"/>
            <w:tcBorders>
              <w:top w:val="dotted" w:sz="4" w:space="0" w:color="auto"/>
              <w:bottom w:val="dotted" w:sz="4" w:space="0" w:color="auto"/>
            </w:tcBorders>
          </w:tcPr>
          <w:p w14:paraId="0271F61D" w14:textId="77777777" w:rsidR="007D19DF" w:rsidRPr="008B06BB" w:rsidRDefault="007D19DF" w:rsidP="008F3B8D">
            <w:pPr>
              <w:spacing w:before="60" w:after="60"/>
              <w:rPr>
                <w:rFonts w:ascii="Tahoma" w:hAnsi="Tahoma" w:cs="Tahoma"/>
                <w:sz w:val="20"/>
                <w:szCs w:val="20"/>
              </w:rPr>
            </w:pPr>
            <w:r w:rsidRPr="008B06BB">
              <w:rPr>
                <w:rFonts w:ascii="Tahoma" w:hAnsi="Tahoma" w:cs="Tahoma"/>
                <w:sz w:val="20"/>
                <w:szCs w:val="20"/>
              </w:rPr>
              <w:t>Πρακτικό Επιτροπής Παρακολούθησης και Παραλαβής</w:t>
            </w:r>
          </w:p>
        </w:tc>
      </w:tr>
      <w:tr w:rsidR="00CD32DD" w:rsidRPr="008B06BB" w14:paraId="5E4D6615" w14:textId="77777777" w:rsidTr="007D19DF">
        <w:tc>
          <w:tcPr>
            <w:tcW w:w="1446" w:type="dxa"/>
            <w:tcBorders>
              <w:top w:val="dotted" w:sz="4" w:space="0" w:color="auto"/>
              <w:bottom w:val="dotted" w:sz="4" w:space="0" w:color="auto"/>
            </w:tcBorders>
          </w:tcPr>
          <w:p w14:paraId="1174D761" w14:textId="77777777" w:rsidR="00CD32DD" w:rsidRPr="008B06BB" w:rsidRDefault="00CD32DD" w:rsidP="009C7A35">
            <w:pPr>
              <w:spacing w:before="60" w:after="60"/>
              <w:rPr>
                <w:rFonts w:ascii="Tahoma" w:hAnsi="Tahoma" w:cs="Tahoma"/>
                <w:i/>
                <w:sz w:val="20"/>
                <w:szCs w:val="20"/>
                <w:highlight w:val="yellow"/>
              </w:rPr>
            </w:pPr>
          </w:p>
        </w:tc>
        <w:tc>
          <w:tcPr>
            <w:tcW w:w="6634" w:type="dxa"/>
            <w:tcBorders>
              <w:top w:val="dotted" w:sz="4" w:space="0" w:color="auto"/>
              <w:bottom w:val="dotted" w:sz="4" w:space="0" w:color="auto"/>
            </w:tcBorders>
          </w:tcPr>
          <w:p w14:paraId="4A775039" w14:textId="31CED178" w:rsidR="00CD32DD" w:rsidRPr="008B06BB" w:rsidRDefault="00CD32DD" w:rsidP="00733751">
            <w:pPr>
              <w:spacing w:before="60" w:after="60"/>
              <w:rPr>
                <w:rFonts w:ascii="Tahoma" w:hAnsi="Tahoma" w:cs="Tahoma"/>
                <w:sz w:val="20"/>
                <w:szCs w:val="20"/>
              </w:rPr>
            </w:pPr>
            <w:r w:rsidRPr="00CD32DD">
              <w:rPr>
                <w:rFonts w:ascii="Tahoma" w:hAnsi="Tahoma" w:cs="Tahoma"/>
                <w:sz w:val="20"/>
                <w:szCs w:val="20"/>
              </w:rPr>
              <w:t xml:space="preserve">Πρωτόκολλο </w:t>
            </w:r>
            <w:r w:rsidR="00A85DEC">
              <w:rPr>
                <w:rFonts w:ascii="Tahoma" w:hAnsi="Tahoma" w:cs="Tahoma"/>
                <w:sz w:val="20"/>
                <w:szCs w:val="20"/>
              </w:rPr>
              <w:t>οριστ</w:t>
            </w:r>
            <w:r>
              <w:rPr>
                <w:rFonts w:ascii="Tahoma" w:hAnsi="Tahoma" w:cs="Tahoma"/>
                <w:sz w:val="20"/>
                <w:szCs w:val="20"/>
              </w:rPr>
              <w:t>ικής π</w:t>
            </w:r>
            <w:r w:rsidRPr="00CD32DD">
              <w:rPr>
                <w:rFonts w:ascii="Tahoma" w:hAnsi="Tahoma" w:cs="Tahoma"/>
                <w:sz w:val="20"/>
                <w:szCs w:val="20"/>
              </w:rPr>
              <w:t xml:space="preserve">αραλαβής </w:t>
            </w:r>
          </w:p>
        </w:tc>
      </w:tr>
      <w:tr w:rsidR="007D19DF" w:rsidRPr="008B06BB" w14:paraId="53996B33" w14:textId="77777777" w:rsidTr="00FC570D">
        <w:tc>
          <w:tcPr>
            <w:tcW w:w="1446" w:type="dxa"/>
            <w:tcBorders>
              <w:top w:val="dotted" w:sz="4" w:space="0" w:color="auto"/>
              <w:bottom w:val="dotted" w:sz="4" w:space="0" w:color="auto"/>
            </w:tcBorders>
          </w:tcPr>
          <w:p w14:paraId="5A52297D" w14:textId="77777777" w:rsidR="007D19DF" w:rsidRPr="008B06BB" w:rsidRDefault="007D19DF" w:rsidP="009C7A35">
            <w:pPr>
              <w:spacing w:before="60" w:after="60"/>
              <w:rPr>
                <w:rFonts w:ascii="Tahoma" w:hAnsi="Tahoma" w:cs="Tahoma"/>
                <w:i/>
                <w:sz w:val="20"/>
                <w:szCs w:val="20"/>
              </w:rPr>
            </w:pPr>
          </w:p>
        </w:tc>
        <w:tc>
          <w:tcPr>
            <w:tcW w:w="6634" w:type="dxa"/>
            <w:tcBorders>
              <w:top w:val="dotted" w:sz="4" w:space="0" w:color="auto"/>
              <w:bottom w:val="dotted" w:sz="4" w:space="0" w:color="auto"/>
            </w:tcBorders>
          </w:tcPr>
          <w:p w14:paraId="1D0E95E6" w14:textId="77777777" w:rsidR="007D19DF" w:rsidRPr="008B06BB" w:rsidRDefault="007D19DF" w:rsidP="00D02E55">
            <w:pPr>
              <w:spacing w:before="60" w:after="60"/>
              <w:rPr>
                <w:rFonts w:ascii="Tahoma" w:hAnsi="Tahoma" w:cs="Tahoma"/>
                <w:sz w:val="20"/>
                <w:szCs w:val="20"/>
              </w:rPr>
            </w:pPr>
            <w:r w:rsidRPr="008B06BB">
              <w:rPr>
                <w:rFonts w:ascii="Tahoma" w:hAnsi="Tahoma" w:cs="Tahoma"/>
                <w:sz w:val="20"/>
                <w:szCs w:val="20"/>
              </w:rPr>
              <w:t>Έκθεση Ολοκλήρωσης Πράξης</w:t>
            </w:r>
          </w:p>
        </w:tc>
      </w:tr>
      <w:tr w:rsidR="00FC570D" w:rsidRPr="008B06BB" w14:paraId="222C4C1C" w14:textId="77777777" w:rsidTr="00FC570D">
        <w:tc>
          <w:tcPr>
            <w:tcW w:w="1446" w:type="dxa"/>
            <w:tcBorders>
              <w:top w:val="dotted" w:sz="4" w:space="0" w:color="auto"/>
              <w:bottom w:val="dotted" w:sz="4" w:space="0" w:color="auto"/>
            </w:tcBorders>
          </w:tcPr>
          <w:p w14:paraId="3FB26AC7" w14:textId="77777777" w:rsidR="00FC570D" w:rsidRPr="00831DAF" w:rsidRDefault="00FC570D" w:rsidP="009C7A35">
            <w:pPr>
              <w:spacing w:before="60" w:after="60"/>
              <w:rPr>
                <w:rFonts w:ascii="Tahoma" w:hAnsi="Tahoma" w:cs="Tahoma"/>
                <w:b/>
                <w:sz w:val="20"/>
                <w:szCs w:val="20"/>
              </w:rPr>
            </w:pPr>
            <w:r w:rsidRPr="00831DAF">
              <w:rPr>
                <w:rFonts w:ascii="Tahoma" w:hAnsi="Tahoma" w:cs="Tahoma"/>
                <w:b/>
                <w:sz w:val="20"/>
                <w:szCs w:val="20"/>
              </w:rPr>
              <w:t>Αρχεία</w:t>
            </w:r>
          </w:p>
        </w:tc>
        <w:tc>
          <w:tcPr>
            <w:tcW w:w="6634" w:type="dxa"/>
            <w:tcBorders>
              <w:top w:val="dotted" w:sz="4" w:space="0" w:color="auto"/>
              <w:bottom w:val="dotted" w:sz="4" w:space="0" w:color="auto"/>
            </w:tcBorders>
          </w:tcPr>
          <w:p w14:paraId="3AB739AC" w14:textId="77777777" w:rsidR="00FC570D" w:rsidRPr="007219FA" w:rsidRDefault="00FC570D" w:rsidP="00D02E55">
            <w:pPr>
              <w:spacing w:before="60" w:after="60"/>
              <w:rPr>
                <w:rFonts w:ascii="Tahoma" w:hAnsi="Tahoma" w:cs="Tahoma"/>
                <w:sz w:val="20"/>
                <w:szCs w:val="20"/>
              </w:rPr>
            </w:pPr>
          </w:p>
        </w:tc>
      </w:tr>
      <w:tr w:rsidR="007D19DF" w:rsidRPr="008B06BB" w14:paraId="45723548" w14:textId="77777777" w:rsidTr="00A5689A">
        <w:tc>
          <w:tcPr>
            <w:tcW w:w="1446" w:type="dxa"/>
            <w:tcBorders>
              <w:top w:val="dotted" w:sz="4" w:space="0" w:color="auto"/>
              <w:bottom w:val="dotted" w:sz="4" w:space="0" w:color="auto"/>
            </w:tcBorders>
          </w:tcPr>
          <w:p w14:paraId="187092BC" w14:textId="77777777" w:rsidR="007D19DF" w:rsidRPr="00831DAF" w:rsidDel="00E456C0" w:rsidRDefault="007D19DF" w:rsidP="009C7A35">
            <w:pPr>
              <w:spacing w:before="60" w:after="60"/>
              <w:rPr>
                <w:rFonts w:ascii="Tahoma" w:hAnsi="Tahoma" w:cs="Tahoma"/>
                <w:b/>
                <w:sz w:val="20"/>
                <w:szCs w:val="20"/>
              </w:rPr>
            </w:pPr>
          </w:p>
        </w:tc>
        <w:tc>
          <w:tcPr>
            <w:tcW w:w="6634" w:type="dxa"/>
            <w:tcBorders>
              <w:top w:val="dotted" w:sz="4" w:space="0" w:color="auto"/>
              <w:bottom w:val="dotted" w:sz="4" w:space="0" w:color="auto"/>
            </w:tcBorders>
          </w:tcPr>
          <w:p w14:paraId="31B9F17E" w14:textId="77777777" w:rsidR="007D19DF" w:rsidRPr="007219FA" w:rsidRDefault="007D19DF" w:rsidP="00D02E55">
            <w:pPr>
              <w:spacing w:before="60" w:after="60"/>
              <w:rPr>
                <w:rFonts w:ascii="Tahoma" w:hAnsi="Tahoma" w:cs="Tahoma"/>
                <w:sz w:val="20"/>
                <w:szCs w:val="20"/>
              </w:rPr>
            </w:pPr>
            <w:r w:rsidRPr="006A1831">
              <w:rPr>
                <w:rFonts w:ascii="Tahoma" w:hAnsi="Tahoma" w:cs="Tahoma"/>
                <w:sz w:val="20"/>
                <w:szCs w:val="20"/>
              </w:rPr>
              <w:t>Φάκελος Έργου</w:t>
            </w:r>
          </w:p>
        </w:tc>
      </w:tr>
    </w:tbl>
    <w:p w14:paraId="4972E213" w14:textId="6646ADFA" w:rsidR="00D02E55" w:rsidRDefault="00D02E55">
      <w:pPr>
        <w:rPr>
          <w:rFonts w:ascii="Tahoma" w:hAnsi="Tahoma" w:cs="Tahoma"/>
        </w:rPr>
      </w:pPr>
    </w:p>
    <w:p w14:paraId="408D314D" w14:textId="03A93CE1" w:rsidR="008F3B8D" w:rsidRPr="008F3B8D" w:rsidRDefault="008F3B8D" w:rsidP="008F3B8D">
      <w:pPr>
        <w:rPr>
          <w:rFonts w:ascii="Tahoma" w:hAnsi="Tahoma" w:cs="Tahoma"/>
        </w:rPr>
      </w:pPr>
    </w:p>
    <w:p w14:paraId="0E91386B" w14:textId="742E0895" w:rsidR="008F3B8D" w:rsidRPr="008F3B8D" w:rsidRDefault="008F3B8D" w:rsidP="008F3B8D">
      <w:pPr>
        <w:rPr>
          <w:rFonts w:ascii="Tahoma" w:hAnsi="Tahoma" w:cs="Tahoma"/>
        </w:rPr>
      </w:pPr>
    </w:p>
    <w:p w14:paraId="250C204F" w14:textId="5D404AFE" w:rsidR="008F3B8D" w:rsidRDefault="008F3B8D" w:rsidP="008F3B8D">
      <w:pPr>
        <w:rPr>
          <w:rFonts w:ascii="Tahoma" w:hAnsi="Tahoma" w:cs="Tahoma"/>
        </w:rPr>
      </w:pPr>
    </w:p>
    <w:p w14:paraId="0689D961" w14:textId="71650F50" w:rsidR="008F3B8D" w:rsidRPr="008F3B8D" w:rsidRDefault="008F3B8D" w:rsidP="008F3B8D">
      <w:pPr>
        <w:tabs>
          <w:tab w:val="left" w:pos="3915"/>
        </w:tabs>
        <w:rPr>
          <w:rFonts w:ascii="Tahoma" w:hAnsi="Tahoma" w:cs="Tahoma"/>
        </w:rPr>
      </w:pPr>
      <w:r>
        <w:rPr>
          <w:rFonts w:ascii="Tahoma" w:hAnsi="Tahoma" w:cs="Tahoma"/>
        </w:rPr>
        <w:tab/>
      </w:r>
    </w:p>
    <w:sectPr w:rsidR="008F3B8D" w:rsidRPr="008F3B8D">
      <w:headerReference w:type="default" r:id="rId7"/>
      <w:footerReference w:type="default" r:id="rId8"/>
      <w:headerReference w:type="first" r:id="rId9"/>
      <w:footerReference w:type="first" r:id="rId10"/>
      <w:pgSz w:w="11906" w:h="16838" w:code="9"/>
      <w:pgMar w:top="2268" w:right="1418" w:bottom="1701" w:left="1701" w:header="567" w:footer="73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A307BB" w14:textId="77777777" w:rsidR="00DB5323" w:rsidRDefault="00DB5323" w:rsidP="00077016">
      <w:r>
        <w:separator/>
      </w:r>
    </w:p>
  </w:endnote>
  <w:endnote w:type="continuationSeparator" w:id="0">
    <w:p w14:paraId="3C244F53" w14:textId="77777777" w:rsidR="00DB5323" w:rsidRDefault="00DB5323" w:rsidP="00077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UB-Rockwell">
    <w:altName w:val="Times New Roman"/>
    <w:panose1 w:val="00000000000000000000"/>
    <w:charset w:val="00"/>
    <w:family w:val="auto"/>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003D6B" w14:textId="77777777" w:rsidR="001118B4" w:rsidRPr="001118B4" w:rsidRDefault="001A749B" w:rsidP="001118B4">
    <w:pPr>
      <w:tabs>
        <w:tab w:val="center" w:pos="4153"/>
        <w:tab w:val="right" w:pos="8306"/>
      </w:tabs>
    </w:pPr>
    <w:r>
      <w:pict w14:anchorId="4B78D0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15pt;height:5pt" o:hrpct="0" o:hralign="center" o:hr="t">
          <v:imagedata r:id="rId1" o:title="BD21390_"/>
        </v:shape>
      </w:pict>
    </w:r>
  </w:p>
  <w:p w14:paraId="034110E2" w14:textId="0BA0483D" w:rsidR="001118B4" w:rsidRPr="001118B4" w:rsidRDefault="001012AF" w:rsidP="001118B4">
    <w:pPr>
      <w:tabs>
        <w:tab w:val="center" w:pos="4395"/>
        <w:tab w:val="right" w:pos="8789"/>
      </w:tabs>
      <w:spacing w:before="120"/>
      <w:rPr>
        <w:rFonts w:ascii="Arial Narrow" w:hAnsi="Arial Narrow"/>
        <w:i/>
        <w:sz w:val="16"/>
        <w:szCs w:val="16"/>
      </w:rPr>
    </w:pPr>
    <w:r>
      <w:rPr>
        <w:rFonts w:ascii="Arial Narrow" w:hAnsi="Arial Narrow"/>
        <w:i/>
        <w:sz w:val="16"/>
        <w:szCs w:val="16"/>
      </w:rPr>
      <w:t>ΕΥΔΕΠΑλΘ</w:t>
    </w:r>
    <w:r w:rsidR="001118B4" w:rsidRPr="001118B4">
      <w:rPr>
        <w:rFonts w:ascii="Arial Narrow" w:hAnsi="Arial Narrow"/>
        <w:i/>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AD86BA" w14:textId="77777777" w:rsidR="001118B4" w:rsidRPr="001118B4" w:rsidRDefault="001A749B" w:rsidP="001118B4">
    <w:pPr>
      <w:tabs>
        <w:tab w:val="center" w:pos="4153"/>
        <w:tab w:val="right" w:pos="8306"/>
      </w:tabs>
    </w:pPr>
    <w:r>
      <w:pict w14:anchorId="74EACF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39.15pt;height:5pt" o:hrpct="0" o:hralign="center" o:hr="t">
          <v:imagedata r:id="rId1" o:title="BD21390_"/>
        </v:shape>
      </w:pict>
    </w:r>
  </w:p>
  <w:p w14:paraId="49163B0D" w14:textId="67B1CCCB" w:rsidR="001118B4" w:rsidRPr="001118B4" w:rsidRDefault="001012AF" w:rsidP="001118B4">
    <w:pPr>
      <w:tabs>
        <w:tab w:val="center" w:pos="4395"/>
        <w:tab w:val="right" w:pos="8789"/>
      </w:tabs>
      <w:spacing w:before="120"/>
      <w:rPr>
        <w:rFonts w:ascii="Arial Narrow" w:hAnsi="Arial Narrow"/>
        <w:i/>
        <w:sz w:val="16"/>
        <w:szCs w:val="16"/>
      </w:rPr>
    </w:pPr>
    <w:r>
      <w:rPr>
        <w:rFonts w:ascii="Arial Narrow" w:hAnsi="Arial Narrow"/>
        <w:i/>
        <w:sz w:val="16"/>
        <w:szCs w:val="16"/>
      </w:rPr>
      <w:t>ΕΥΔΕΠΑλΘ</w:t>
    </w:r>
    <w:r w:rsidR="001118B4" w:rsidRPr="001118B4">
      <w:rPr>
        <w:rFonts w:ascii="Arial Narrow" w:hAnsi="Arial Narrow"/>
        <w:i/>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57C15A" w14:textId="77777777" w:rsidR="00DB5323" w:rsidRDefault="00DB5323" w:rsidP="00077016">
      <w:r>
        <w:separator/>
      </w:r>
    </w:p>
  </w:footnote>
  <w:footnote w:type="continuationSeparator" w:id="0">
    <w:p w14:paraId="39DFB4AC" w14:textId="77777777" w:rsidR="00DB5323" w:rsidRDefault="00DB5323" w:rsidP="00077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5430"/>
      <w:gridCol w:w="1091"/>
      <w:gridCol w:w="968"/>
    </w:tblGrid>
    <w:tr w:rsidR="00FC570D" w:rsidRPr="002F4B4C" w14:paraId="352FC906" w14:textId="77777777" w:rsidTr="005B6D10">
      <w:trPr>
        <w:trHeight w:val="330"/>
      </w:trPr>
      <w:tc>
        <w:tcPr>
          <w:tcW w:w="1702" w:type="dxa"/>
          <w:vMerge w:val="restart"/>
          <w:vAlign w:val="center"/>
        </w:tcPr>
        <w:p w14:paraId="29E866A6" w14:textId="1C700F9A" w:rsidR="00D015C7" w:rsidRPr="00121B69" w:rsidRDefault="00D015C7" w:rsidP="00D015C7">
          <w:pPr>
            <w:spacing w:before="60" w:after="60"/>
            <w:jc w:val="center"/>
            <w:rPr>
              <w:rFonts w:ascii="Tahoma" w:hAnsi="Tahoma" w:cs="Tahoma"/>
              <w:b/>
              <w:bCs/>
              <w:strike/>
              <w:noProof/>
              <w:sz w:val="16"/>
              <w:szCs w:val="16"/>
            </w:rPr>
          </w:pPr>
          <w:r w:rsidRPr="00D015C7">
            <w:rPr>
              <w:rFonts w:ascii="Tahoma" w:hAnsi="Tahoma" w:cs="Tahoma"/>
              <w:b/>
              <w:bCs/>
              <w:noProof/>
              <w:sz w:val="16"/>
              <w:szCs w:val="16"/>
            </w:rPr>
            <w:t xml:space="preserve">ΦΟΡΕΑΣ </w:t>
          </w:r>
        </w:p>
        <w:p w14:paraId="53B6B530" w14:textId="77777777" w:rsidR="00FC570D" w:rsidRPr="002F4B4C" w:rsidRDefault="00D015C7" w:rsidP="001B5506">
          <w:pPr>
            <w:spacing w:before="60" w:after="60"/>
            <w:jc w:val="center"/>
            <w:rPr>
              <w:rFonts w:ascii="Verdana" w:hAnsi="Verdana" w:cs="Tahoma"/>
              <w:b/>
              <w:sz w:val="18"/>
              <w:szCs w:val="18"/>
            </w:rPr>
          </w:pPr>
          <w:r w:rsidRPr="00D015C7">
            <w:rPr>
              <w:rFonts w:ascii="Tahoma" w:hAnsi="Tahoma" w:cs="Tahoma"/>
              <w:b/>
              <w:bCs/>
              <w:noProof/>
              <w:sz w:val="16"/>
              <w:szCs w:val="16"/>
            </w:rPr>
            <w:t>……………………</w:t>
          </w:r>
        </w:p>
      </w:tc>
      <w:tc>
        <w:tcPr>
          <w:tcW w:w="5430" w:type="dxa"/>
          <w:vAlign w:val="center"/>
        </w:tcPr>
        <w:p w14:paraId="2351C5D6" w14:textId="3BC29F04" w:rsidR="00FC570D" w:rsidRPr="002F4B4C" w:rsidRDefault="00FC570D" w:rsidP="00D93E7A">
          <w:pPr>
            <w:spacing w:before="40" w:after="40"/>
            <w:jc w:val="center"/>
            <w:rPr>
              <w:rFonts w:ascii="Tahoma" w:hAnsi="Tahoma" w:cs="Tahoma"/>
              <w:b/>
              <w:bCs/>
              <w:sz w:val="18"/>
              <w:szCs w:val="18"/>
            </w:rPr>
          </w:pPr>
          <w:r w:rsidRPr="002F4B4C">
            <w:rPr>
              <w:rFonts w:ascii="Tahoma" w:hAnsi="Tahoma" w:cs="Tahoma"/>
              <w:b/>
              <w:bCs/>
              <w:sz w:val="18"/>
              <w:szCs w:val="18"/>
            </w:rPr>
            <w:t>ΟΜΑΔΑ ΔΙΑΔΙΚΑΣΙΩΝ Δ.0</w:t>
          </w:r>
          <w:r w:rsidR="009970E4">
            <w:rPr>
              <w:rFonts w:ascii="Tahoma" w:hAnsi="Tahoma" w:cs="Tahoma"/>
              <w:b/>
              <w:bCs/>
              <w:sz w:val="18"/>
              <w:szCs w:val="18"/>
            </w:rPr>
            <w:t>3</w:t>
          </w:r>
          <w:r w:rsidRPr="002F4B4C">
            <w:rPr>
              <w:rFonts w:ascii="Tahoma" w:hAnsi="Tahoma" w:cs="Tahoma"/>
              <w:b/>
              <w:bCs/>
              <w:sz w:val="18"/>
              <w:szCs w:val="18"/>
            </w:rPr>
            <w:t xml:space="preserve"> </w:t>
          </w:r>
          <w:r>
            <w:rPr>
              <w:rFonts w:ascii="Tahoma" w:hAnsi="Tahoma" w:cs="Tahoma"/>
              <w:b/>
              <w:bCs/>
              <w:sz w:val="18"/>
              <w:szCs w:val="18"/>
            </w:rPr>
            <w:t xml:space="preserve">ΠΑΡΑΚΟΛΟΥΘΗΣΗ ΕΡΓΩΝ </w:t>
          </w:r>
        </w:p>
      </w:tc>
      <w:tc>
        <w:tcPr>
          <w:tcW w:w="2059" w:type="dxa"/>
          <w:gridSpan w:val="2"/>
          <w:shd w:val="clear" w:color="auto" w:fill="auto"/>
          <w:vAlign w:val="center"/>
        </w:tcPr>
        <w:p w14:paraId="131F5C97" w14:textId="77777777" w:rsidR="00FC570D" w:rsidRPr="002F4B4C" w:rsidRDefault="00FC570D" w:rsidP="00D93E7A">
          <w:pPr>
            <w:tabs>
              <w:tab w:val="center" w:pos="4153"/>
              <w:tab w:val="right" w:pos="8306"/>
              <w:tab w:val="right" w:pos="8789"/>
            </w:tabs>
            <w:jc w:val="center"/>
            <w:rPr>
              <w:rFonts w:ascii="Tahoma" w:hAnsi="Tahoma" w:cs="Tahoma"/>
              <w:sz w:val="18"/>
              <w:szCs w:val="18"/>
            </w:rPr>
          </w:pPr>
          <w:r w:rsidRPr="002F4B4C">
            <w:rPr>
              <w:rFonts w:ascii="Tahoma" w:hAnsi="Tahoma" w:cs="Tahoma"/>
              <w:sz w:val="18"/>
              <w:szCs w:val="18"/>
            </w:rPr>
            <w:t xml:space="preserve">Σελ. </w:t>
          </w:r>
          <w:r w:rsidRPr="002F4B4C">
            <w:rPr>
              <w:rFonts w:ascii="Tahoma" w:hAnsi="Tahoma" w:cs="Tahoma"/>
              <w:b/>
              <w:sz w:val="18"/>
              <w:szCs w:val="18"/>
            </w:rPr>
            <w:fldChar w:fldCharType="begin"/>
          </w:r>
          <w:r w:rsidRPr="002F4B4C">
            <w:rPr>
              <w:rFonts w:ascii="Tahoma" w:hAnsi="Tahoma" w:cs="Tahoma"/>
              <w:b/>
              <w:sz w:val="18"/>
              <w:szCs w:val="18"/>
            </w:rPr>
            <w:instrText>PAGE  \* Arabic  \* MERGEFORMAT</w:instrText>
          </w:r>
          <w:r w:rsidRPr="002F4B4C">
            <w:rPr>
              <w:rFonts w:ascii="Tahoma" w:hAnsi="Tahoma" w:cs="Tahoma"/>
              <w:b/>
              <w:sz w:val="18"/>
              <w:szCs w:val="18"/>
            </w:rPr>
            <w:fldChar w:fldCharType="separate"/>
          </w:r>
          <w:r w:rsidR="00441A03">
            <w:rPr>
              <w:rFonts w:ascii="Tahoma" w:hAnsi="Tahoma" w:cs="Tahoma"/>
              <w:b/>
              <w:noProof/>
              <w:sz w:val="18"/>
              <w:szCs w:val="18"/>
            </w:rPr>
            <w:t>5</w:t>
          </w:r>
          <w:r w:rsidRPr="002F4B4C">
            <w:rPr>
              <w:rFonts w:ascii="Tahoma" w:hAnsi="Tahoma" w:cs="Tahoma"/>
              <w:b/>
              <w:sz w:val="18"/>
              <w:szCs w:val="18"/>
            </w:rPr>
            <w:fldChar w:fldCharType="end"/>
          </w:r>
          <w:r w:rsidRPr="002F4B4C">
            <w:rPr>
              <w:rFonts w:ascii="Tahoma" w:hAnsi="Tahoma" w:cs="Tahoma"/>
              <w:sz w:val="18"/>
              <w:szCs w:val="18"/>
            </w:rPr>
            <w:t xml:space="preserve"> </w:t>
          </w:r>
          <w:r w:rsidRPr="002F4B4C">
            <w:rPr>
              <w:rFonts w:ascii="Tahoma" w:hAnsi="Tahoma" w:cs="Tahoma"/>
              <w:sz w:val="18"/>
              <w:szCs w:val="18"/>
              <w:lang w:val="en-US"/>
            </w:rPr>
            <w:t>/</w:t>
          </w:r>
          <w:r w:rsidRPr="002F4B4C">
            <w:rPr>
              <w:rFonts w:ascii="Tahoma" w:hAnsi="Tahoma" w:cs="Tahoma"/>
              <w:sz w:val="18"/>
              <w:szCs w:val="18"/>
            </w:rPr>
            <w:t xml:space="preserve"> </w:t>
          </w:r>
          <w:r w:rsidRPr="002F4B4C">
            <w:rPr>
              <w:rFonts w:ascii="Tahoma" w:hAnsi="Tahoma" w:cs="Tahoma"/>
              <w:b/>
              <w:sz w:val="18"/>
              <w:szCs w:val="18"/>
            </w:rPr>
            <w:fldChar w:fldCharType="begin"/>
          </w:r>
          <w:r w:rsidRPr="002F4B4C">
            <w:rPr>
              <w:rFonts w:ascii="Tahoma" w:hAnsi="Tahoma" w:cs="Tahoma"/>
              <w:b/>
              <w:sz w:val="18"/>
              <w:szCs w:val="18"/>
            </w:rPr>
            <w:instrText>NUMPAGES  \* Arabic  \* MERGEFORMAT</w:instrText>
          </w:r>
          <w:r w:rsidRPr="002F4B4C">
            <w:rPr>
              <w:rFonts w:ascii="Tahoma" w:hAnsi="Tahoma" w:cs="Tahoma"/>
              <w:b/>
              <w:sz w:val="18"/>
              <w:szCs w:val="18"/>
            </w:rPr>
            <w:fldChar w:fldCharType="separate"/>
          </w:r>
          <w:r w:rsidR="00441A03">
            <w:rPr>
              <w:rFonts w:ascii="Tahoma" w:hAnsi="Tahoma" w:cs="Tahoma"/>
              <w:b/>
              <w:noProof/>
              <w:sz w:val="18"/>
              <w:szCs w:val="18"/>
            </w:rPr>
            <w:t>6</w:t>
          </w:r>
          <w:r w:rsidRPr="002F4B4C">
            <w:rPr>
              <w:rFonts w:ascii="Tahoma" w:hAnsi="Tahoma" w:cs="Tahoma"/>
              <w:b/>
              <w:sz w:val="18"/>
              <w:szCs w:val="18"/>
            </w:rPr>
            <w:fldChar w:fldCharType="end"/>
          </w:r>
        </w:p>
      </w:tc>
    </w:tr>
    <w:tr w:rsidR="00FC570D" w:rsidRPr="002F4B4C" w14:paraId="1751F29E" w14:textId="77777777" w:rsidTr="005B6D10">
      <w:trPr>
        <w:trHeight w:val="455"/>
      </w:trPr>
      <w:tc>
        <w:tcPr>
          <w:tcW w:w="1702" w:type="dxa"/>
          <w:vMerge/>
          <w:vAlign w:val="center"/>
        </w:tcPr>
        <w:p w14:paraId="053FBF8E" w14:textId="77777777" w:rsidR="00FC570D" w:rsidRPr="002F4B4C" w:rsidRDefault="00FC570D" w:rsidP="00D93E7A">
          <w:pPr>
            <w:spacing w:before="60" w:after="60"/>
            <w:rPr>
              <w:rFonts w:ascii="Tahoma" w:hAnsi="Tahoma" w:cs="Tahoma"/>
              <w:b/>
              <w:sz w:val="18"/>
              <w:szCs w:val="18"/>
            </w:rPr>
          </w:pPr>
        </w:p>
      </w:tc>
      <w:tc>
        <w:tcPr>
          <w:tcW w:w="5430" w:type="dxa"/>
          <w:vMerge w:val="restart"/>
          <w:vAlign w:val="center"/>
        </w:tcPr>
        <w:p w14:paraId="79A44BED" w14:textId="00131565" w:rsidR="00FC570D" w:rsidRPr="002F4B4C" w:rsidRDefault="00FC570D" w:rsidP="00D93E7A">
          <w:pPr>
            <w:spacing w:before="40" w:after="40"/>
            <w:jc w:val="center"/>
            <w:rPr>
              <w:rFonts w:ascii="Tahoma" w:hAnsi="Tahoma" w:cs="Tahoma"/>
              <w:sz w:val="18"/>
              <w:szCs w:val="18"/>
            </w:rPr>
          </w:pPr>
          <w:r w:rsidRPr="002F4B4C">
            <w:rPr>
              <w:rFonts w:ascii="Tahoma" w:hAnsi="Tahoma" w:cs="Tahoma"/>
              <w:b/>
              <w:bCs/>
              <w:sz w:val="18"/>
              <w:szCs w:val="18"/>
            </w:rPr>
            <w:t xml:space="preserve"> </w:t>
          </w:r>
          <w:r w:rsidRPr="00FC570D">
            <w:rPr>
              <w:rFonts w:ascii="Tahoma" w:hAnsi="Tahoma" w:cs="Tahoma"/>
              <w:b/>
              <w:bCs/>
              <w:sz w:val="18"/>
              <w:szCs w:val="18"/>
            </w:rPr>
            <w:t>Διαδικασία</w:t>
          </w:r>
          <w:r w:rsidRPr="002F4B4C">
            <w:rPr>
              <w:rFonts w:ascii="Tahoma" w:hAnsi="Tahoma" w:cs="Tahoma"/>
              <w:b/>
              <w:bCs/>
              <w:sz w:val="18"/>
              <w:szCs w:val="18"/>
            </w:rPr>
            <w:t xml:space="preserve"> Δ.0</w:t>
          </w:r>
          <w:r w:rsidR="009970E4">
            <w:rPr>
              <w:rFonts w:ascii="Tahoma" w:hAnsi="Tahoma" w:cs="Tahoma"/>
              <w:b/>
              <w:bCs/>
              <w:sz w:val="18"/>
              <w:szCs w:val="18"/>
            </w:rPr>
            <w:t>3</w:t>
          </w:r>
          <w:r w:rsidR="009210A1" w:rsidRPr="00F76EC2">
            <w:rPr>
              <w:rFonts w:ascii="Tahoma" w:hAnsi="Tahoma" w:cs="Tahoma"/>
              <w:b/>
              <w:bCs/>
              <w:sz w:val="18"/>
              <w:szCs w:val="18"/>
            </w:rPr>
            <w:t>-</w:t>
          </w:r>
          <w:r w:rsidRPr="002F4B4C">
            <w:rPr>
              <w:rFonts w:ascii="Tahoma" w:hAnsi="Tahoma" w:cs="Tahoma"/>
              <w:b/>
              <w:bCs/>
              <w:sz w:val="18"/>
              <w:szCs w:val="18"/>
            </w:rPr>
            <w:t>0</w:t>
          </w:r>
          <w:r w:rsidR="000D4A00">
            <w:rPr>
              <w:rFonts w:ascii="Tahoma" w:hAnsi="Tahoma" w:cs="Tahoma"/>
              <w:b/>
              <w:bCs/>
              <w:sz w:val="18"/>
              <w:szCs w:val="18"/>
            </w:rPr>
            <w:t>3</w:t>
          </w:r>
        </w:p>
        <w:p w14:paraId="2F01BCC8" w14:textId="77777777" w:rsidR="00FC570D" w:rsidRPr="002F4B4C" w:rsidRDefault="00FC570D" w:rsidP="00D93E7A">
          <w:pPr>
            <w:spacing w:before="40" w:after="40"/>
            <w:jc w:val="center"/>
            <w:rPr>
              <w:rFonts w:ascii="Tahoma" w:hAnsi="Tahoma" w:cs="Tahoma"/>
              <w:sz w:val="18"/>
              <w:szCs w:val="18"/>
            </w:rPr>
          </w:pPr>
          <w:r w:rsidRPr="002F4B4C">
            <w:rPr>
              <w:rFonts w:ascii="Tahoma" w:hAnsi="Tahoma" w:cs="Tahoma"/>
              <w:b/>
              <w:bCs/>
              <w:sz w:val="18"/>
              <w:szCs w:val="18"/>
            </w:rPr>
            <w:t xml:space="preserve"> «</w:t>
          </w:r>
          <w:r>
            <w:rPr>
              <w:rFonts w:ascii="Tahoma" w:hAnsi="Tahoma" w:cs="Tahoma"/>
              <w:b/>
              <w:bCs/>
              <w:sz w:val="18"/>
              <w:szCs w:val="18"/>
            </w:rPr>
            <w:t>Έλεγχος και παραλαβή φυσικού αντικειμένου – Ολοκλήρωση έργου</w:t>
          </w:r>
          <w:r w:rsidRPr="002F4B4C">
            <w:rPr>
              <w:rFonts w:ascii="Tahoma" w:hAnsi="Tahoma" w:cs="Tahoma"/>
              <w:b/>
              <w:bCs/>
              <w:sz w:val="18"/>
              <w:szCs w:val="18"/>
            </w:rPr>
            <w:t>»</w:t>
          </w:r>
        </w:p>
      </w:tc>
      <w:tc>
        <w:tcPr>
          <w:tcW w:w="1091" w:type="dxa"/>
          <w:shd w:val="clear" w:color="auto" w:fill="auto"/>
          <w:vAlign w:val="center"/>
        </w:tcPr>
        <w:p w14:paraId="70B41DE5" w14:textId="77777777" w:rsidR="00FC570D" w:rsidRPr="002F4B4C" w:rsidRDefault="00FC570D" w:rsidP="00D93E7A">
          <w:pPr>
            <w:tabs>
              <w:tab w:val="center" w:pos="4153"/>
              <w:tab w:val="right" w:pos="8789"/>
            </w:tabs>
            <w:ind w:left="-108" w:right="-142"/>
            <w:jc w:val="center"/>
            <w:rPr>
              <w:rFonts w:ascii="Tahoma" w:hAnsi="Tahoma" w:cs="Tahoma"/>
              <w:sz w:val="16"/>
              <w:szCs w:val="16"/>
            </w:rPr>
          </w:pPr>
          <w:r w:rsidRPr="002F4B4C">
            <w:rPr>
              <w:rFonts w:ascii="Tahoma" w:hAnsi="Tahoma" w:cs="Tahoma"/>
              <w:sz w:val="16"/>
              <w:szCs w:val="16"/>
            </w:rPr>
            <w:t xml:space="preserve">Έκδοση: </w:t>
          </w:r>
        </w:p>
      </w:tc>
      <w:tc>
        <w:tcPr>
          <w:tcW w:w="968" w:type="dxa"/>
          <w:shd w:val="clear" w:color="auto" w:fill="auto"/>
          <w:vAlign w:val="center"/>
        </w:tcPr>
        <w:p w14:paraId="48EBC0D8" w14:textId="77777777" w:rsidR="00FC570D" w:rsidRPr="002F4B4C" w:rsidRDefault="00E95C5E" w:rsidP="00D93E7A">
          <w:pPr>
            <w:tabs>
              <w:tab w:val="center" w:pos="4153"/>
              <w:tab w:val="right" w:pos="8789"/>
            </w:tabs>
            <w:jc w:val="center"/>
            <w:rPr>
              <w:rFonts w:ascii="Tahoma" w:hAnsi="Tahoma" w:cs="Tahoma"/>
              <w:b/>
              <w:sz w:val="16"/>
              <w:szCs w:val="16"/>
            </w:rPr>
          </w:pPr>
          <w:r>
            <w:rPr>
              <w:rFonts w:ascii="Tahoma" w:hAnsi="Tahoma" w:cs="Tahoma"/>
              <w:b/>
              <w:sz w:val="16"/>
              <w:szCs w:val="16"/>
            </w:rPr>
            <w:t>1</w:t>
          </w:r>
          <w:r w:rsidR="00FC570D" w:rsidRPr="002F4B4C">
            <w:rPr>
              <w:rFonts w:ascii="Tahoma" w:hAnsi="Tahoma" w:cs="Tahoma"/>
              <w:b/>
              <w:sz w:val="16"/>
              <w:szCs w:val="16"/>
              <w:vertAlign w:val="superscript"/>
            </w:rPr>
            <w:t>η</w:t>
          </w:r>
        </w:p>
      </w:tc>
    </w:tr>
    <w:tr w:rsidR="00FC570D" w:rsidRPr="002F4B4C" w14:paraId="7CEEFD40" w14:textId="77777777" w:rsidTr="005B6D10">
      <w:trPr>
        <w:cantSplit/>
        <w:trHeight w:val="423"/>
      </w:trPr>
      <w:tc>
        <w:tcPr>
          <w:tcW w:w="1702" w:type="dxa"/>
          <w:vMerge/>
        </w:tcPr>
        <w:p w14:paraId="3DD54A33" w14:textId="77777777" w:rsidR="00FC570D" w:rsidRPr="002F4B4C" w:rsidRDefault="00FC570D" w:rsidP="00D93E7A">
          <w:pPr>
            <w:spacing w:before="60" w:after="60"/>
            <w:rPr>
              <w:rFonts w:ascii="Tahoma" w:hAnsi="Tahoma" w:cs="Tahoma"/>
              <w:sz w:val="18"/>
              <w:szCs w:val="18"/>
            </w:rPr>
          </w:pPr>
        </w:p>
      </w:tc>
      <w:tc>
        <w:tcPr>
          <w:tcW w:w="5430" w:type="dxa"/>
          <w:vMerge/>
          <w:vAlign w:val="center"/>
        </w:tcPr>
        <w:p w14:paraId="3A8C6636" w14:textId="77777777" w:rsidR="00FC570D" w:rsidRPr="002F4B4C" w:rsidRDefault="00FC570D" w:rsidP="00D93E7A">
          <w:pPr>
            <w:spacing w:before="40" w:after="40"/>
            <w:jc w:val="center"/>
            <w:rPr>
              <w:rFonts w:ascii="Tahoma" w:hAnsi="Tahoma" w:cs="Tahoma"/>
              <w:b/>
              <w:bCs/>
              <w:sz w:val="18"/>
              <w:szCs w:val="18"/>
            </w:rPr>
          </w:pPr>
        </w:p>
      </w:tc>
      <w:tc>
        <w:tcPr>
          <w:tcW w:w="1091" w:type="dxa"/>
          <w:shd w:val="clear" w:color="auto" w:fill="FFFFFF"/>
          <w:vAlign w:val="center"/>
        </w:tcPr>
        <w:p w14:paraId="3739FDBC" w14:textId="77777777" w:rsidR="00FC570D" w:rsidRPr="002F4B4C" w:rsidRDefault="00FC570D" w:rsidP="00D93E7A">
          <w:pPr>
            <w:tabs>
              <w:tab w:val="center" w:pos="4153"/>
              <w:tab w:val="right" w:pos="8789"/>
            </w:tabs>
            <w:spacing w:before="40" w:after="40"/>
            <w:ind w:left="-108" w:right="-142"/>
            <w:jc w:val="right"/>
            <w:rPr>
              <w:rFonts w:ascii="Arial Narrow" w:hAnsi="Arial Narrow"/>
              <w:sz w:val="18"/>
              <w:szCs w:val="18"/>
            </w:rPr>
          </w:pPr>
          <w:r w:rsidRPr="002F4B4C">
            <w:rPr>
              <w:rFonts w:ascii="Arial Narrow" w:hAnsi="Arial Narrow"/>
              <w:sz w:val="18"/>
              <w:szCs w:val="18"/>
            </w:rPr>
            <w:t>Ισχύει από     :</w:t>
          </w:r>
        </w:p>
      </w:tc>
      <w:tc>
        <w:tcPr>
          <w:tcW w:w="968" w:type="dxa"/>
          <w:shd w:val="clear" w:color="auto" w:fill="FFFFFF"/>
          <w:vAlign w:val="center"/>
        </w:tcPr>
        <w:p w14:paraId="46C7E026" w14:textId="77777777" w:rsidR="00FC570D" w:rsidRPr="002F4B4C" w:rsidRDefault="00E95C5E" w:rsidP="00D93E7A">
          <w:pPr>
            <w:tabs>
              <w:tab w:val="center" w:pos="4153"/>
              <w:tab w:val="right" w:pos="8789"/>
            </w:tabs>
            <w:spacing w:before="40" w:after="40"/>
            <w:jc w:val="center"/>
            <w:rPr>
              <w:rFonts w:ascii="Arial Narrow" w:hAnsi="Arial Narrow"/>
              <w:b/>
              <w:sz w:val="24"/>
            </w:rPr>
          </w:pPr>
          <w:r>
            <w:rPr>
              <w:rFonts w:ascii="Arial Narrow" w:hAnsi="Arial Narrow"/>
              <w:b/>
              <w:sz w:val="18"/>
              <w:szCs w:val="18"/>
            </w:rPr>
            <w:t>../…../</w:t>
          </w:r>
          <w:r w:rsidR="00121B69">
            <w:rPr>
              <w:rFonts w:ascii="Arial Narrow" w:hAnsi="Arial Narrow"/>
              <w:b/>
              <w:sz w:val="18"/>
              <w:szCs w:val="18"/>
            </w:rPr>
            <w:t>….</w:t>
          </w:r>
        </w:p>
      </w:tc>
    </w:tr>
  </w:tbl>
  <w:p w14:paraId="77766C38" w14:textId="77777777" w:rsidR="00FC570D" w:rsidRDefault="00FC570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2"/>
      <w:gridCol w:w="5580"/>
      <w:gridCol w:w="1091"/>
      <w:gridCol w:w="968"/>
    </w:tblGrid>
    <w:tr w:rsidR="00FC570D" w:rsidRPr="002F4B4C" w14:paraId="06EDC006" w14:textId="77777777" w:rsidTr="00A847A2">
      <w:trPr>
        <w:trHeight w:val="330"/>
      </w:trPr>
      <w:tc>
        <w:tcPr>
          <w:tcW w:w="1552" w:type="dxa"/>
          <w:vMerge w:val="restart"/>
          <w:vAlign w:val="center"/>
        </w:tcPr>
        <w:p w14:paraId="6D50A73A" w14:textId="77777777" w:rsidR="00FC570D" w:rsidRDefault="00D015C7" w:rsidP="001B5506">
          <w:pPr>
            <w:spacing w:before="60" w:after="60"/>
            <w:jc w:val="center"/>
            <w:rPr>
              <w:rFonts w:ascii="Tahoma" w:hAnsi="Tahoma" w:cs="Tahoma"/>
              <w:b/>
              <w:bCs/>
              <w:noProof/>
              <w:sz w:val="16"/>
              <w:szCs w:val="16"/>
            </w:rPr>
          </w:pPr>
          <w:r>
            <w:rPr>
              <w:rFonts w:ascii="Tahoma" w:hAnsi="Tahoma" w:cs="Tahoma"/>
              <w:b/>
              <w:bCs/>
              <w:noProof/>
              <w:sz w:val="16"/>
              <w:szCs w:val="16"/>
            </w:rPr>
            <w:t xml:space="preserve">ΦΟΡΕΑΣ </w:t>
          </w:r>
        </w:p>
        <w:p w14:paraId="4A2C5B39" w14:textId="77777777" w:rsidR="00D015C7" w:rsidRPr="00D015C7" w:rsidRDefault="00D015C7" w:rsidP="001B5506">
          <w:pPr>
            <w:spacing w:before="60" w:after="60"/>
            <w:jc w:val="center"/>
            <w:rPr>
              <w:rFonts w:ascii="Tahoma" w:hAnsi="Tahoma" w:cs="Tahoma"/>
              <w:b/>
              <w:sz w:val="18"/>
              <w:szCs w:val="18"/>
            </w:rPr>
          </w:pPr>
          <w:r>
            <w:rPr>
              <w:rFonts w:ascii="Tahoma" w:hAnsi="Tahoma" w:cs="Tahoma"/>
              <w:b/>
              <w:bCs/>
              <w:noProof/>
              <w:sz w:val="16"/>
              <w:szCs w:val="16"/>
            </w:rPr>
            <w:t>……………………</w:t>
          </w:r>
        </w:p>
      </w:tc>
      <w:tc>
        <w:tcPr>
          <w:tcW w:w="5580" w:type="dxa"/>
          <w:vAlign w:val="center"/>
        </w:tcPr>
        <w:p w14:paraId="22B47CFD" w14:textId="26846663" w:rsidR="00FC570D" w:rsidRPr="002F4B4C" w:rsidRDefault="00FC570D" w:rsidP="00A847A2">
          <w:pPr>
            <w:spacing w:before="40" w:after="40"/>
            <w:jc w:val="center"/>
            <w:rPr>
              <w:rFonts w:ascii="Tahoma" w:hAnsi="Tahoma" w:cs="Tahoma"/>
              <w:b/>
              <w:bCs/>
              <w:sz w:val="18"/>
              <w:szCs w:val="18"/>
            </w:rPr>
          </w:pPr>
          <w:r w:rsidRPr="002F4B4C">
            <w:rPr>
              <w:rFonts w:ascii="Tahoma" w:hAnsi="Tahoma" w:cs="Tahoma"/>
              <w:b/>
              <w:bCs/>
              <w:sz w:val="18"/>
              <w:szCs w:val="18"/>
            </w:rPr>
            <w:t>ΟΜΑΔΑ ΔΙΑΔΙΚΑΣΙΩΝ Δ.0</w:t>
          </w:r>
          <w:r w:rsidR="009970E4">
            <w:rPr>
              <w:rFonts w:ascii="Tahoma" w:hAnsi="Tahoma" w:cs="Tahoma"/>
              <w:b/>
              <w:bCs/>
              <w:sz w:val="18"/>
              <w:szCs w:val="18"/>
            </w:rPr>
            <w:t>3</w:t>
          </w:r>
          <w:r w:rsidRPr="002F4B4C">
            <w:rPr>
              <w:rFonts w:ascii="Tahoma" w:hAnsi="Tahoma" w:cs="Tahoma"/>
              <w:b/>
              <w:bCs/>
              <w:sz w:val="18"/>
              <w:szCs w:val="18"/>
            </w:rPr>
            <w:t xml:space="preserve"> </w:t>
          </w:r>
          <w:r>
            <w:rPr>
              <w:rFonts w:ascii="Tahoma" w:hAnsi="Tahoma" w:cs="Tahoma"/>
              <w:b/>
              <w:bCs/>
              <w:sz w:val="18"/>
              <w:szCs w:val="18"/>
            </w:rPr>
            <w:t xml:space="preserve">ΠΑΡΑΚΟΛΟΥΘΗΣΗ ΕΡΓΩΝ </w:t>
          </w:r>
        </w:p>
      </w:tc>
      <w:tc>
        <w:tcPr>
          <w:tcW w:w="2059" w:type="dxa"/>
          <w:gridSpan w:val="2"/>
          <w:shd w:val="clear" w:color="auto" w:fill="auto"/>
          <w:vAlign w:val="center"/>
        </w:tcPr>
        <w:p w14:paraId="012BC33E" w14:textId="77777777" w:rsidR="00FC570D" w:rsidRPr="001B5506" w:rsidRDefault="00FC570D" w:rsidP="00A847A2">
          <w:pPr>
            <w:tabs>
              <w:tab w:val="center" w:pos="4153"/>
              <w:tab w:val="right" w:pos="8306"/>
              <w:tab w:val="right" w:pos="8789"/>
            </w:tabs>
            <w:jc w:val="center"/>
            <w:rPr>
              <w:rFonts w:ascii="Tahoma" w:hAnsi="Tahoma" w:cs="Tahoma"/>
              <w:b/>
              <w:sz w:val="18"/>
              <w:szCs w:val="18"/>
            </w:rPr>
          </w:pPr>
          <w:r w:rsidRPr="002F4B4C">
            <w:rPr>
              <w:rFonts w:ascii="Tahoma" w:hAnsi="Tahoma" w:cs="Tahoma"/>
              <w:sz w:val="18"/>
              <w:szCs w:val="18"/>
            </w:rPr>
            <w:t xml:space="preserve">Σελ. </w:t>
          </w:r>
          <w:r w:rsidRPr="002F4B4C">
            <w:rPr>
              <w:rFonts w:ascii="Tahoma" w:hAnsi="Tahoma" w:cs="Tahoma"/>
              <w:b/>
              <w:sz w:val="18"/>
              <w:szCs w:val="18"/>
            </w:rPr>
            <w:fldChar w:fldCharType="begin"/>
          </w:r>
          <w:r w:rsidRPr="002F4B4C">
            <w:rPr>
              <w:rFonts w:ascii="Tahoma" w:hAnsi="Tahoma" w:cs="Tahoma"/>
              <w:b/>
              <w:sz w:val="18"/>
              <w:szCs w:val="18"/>
            </w:rPr>
            <w:instrText>PAGE  \* Arabic  \* MERGEFORMAT</w:instrText>
          </w:r>
          <w:r w:rsidRPr="002F4B4C">
            <w:rPr>
              <w:rFonts w:ascii="Tahoma" w:hAnsi="Tahoma" w:cs="Tahoma"/>
              <w:b/>
              <w:sz w:val="18"/>
              <w:szCs w:val="18"/>
            </w:rPr>
            <w:fldChar w:fldCharType="separate"/>
          </w:r>
          <w:r w:rsidR="00441A03">
            <w:rPr>
              <w:rFonts w:ascii="Tahoma" w:hAnsi="Tahoma" w:cs="Tahoma"/>
              <w:b/>
              <w:noProof/>
              <w:sz w:val="18"/>
              <w:szCs w:val="18"/>
            </w:rPr>
            <w:t>1</w:t>
          </w:r>
          <w:r w:rsidRPr="002F4B4C">
            <w:rPr>
              <w:rFonts w:ascii="Tahoma" w:hAnsi="Tahoma" w:cs="Tahoma"/>
              <w:b/>
              <w:sz w:val="18"/>
              <w:szCs w:val="18"/>
            </w:rPr>
            <w:fldChar w:fldCharType="end"/>
          </w:r>
          <w:r w:rsidRPr="002F4B4C">
            <w:rPr>
              <w:rFonts w:ascii="Tahoma" w:hAnsi="Tahoma" w:cs="Tahoma"/>
              <w:sz w:val="18"/>
              <w:szCs w:val="18"/>
            </w:rPr>
            <w:t xml:space="preserve"> </w:t>
          </w:r>
          <w:r w:rsidRPr="002F4B4C">
            <w:rPr>
              <w:rFonts w:ascii="Tahoma" w:hAnsi="Tahoma" w:cs="Tahoma"/>
              <w:sz w:val="18"/>
              <w:szCs w:val="18"/>
              <w:lang w:val="en-US"/>
            </w:rPr>
            <w:t>/</w:t>
          </w:r>
          <w:r w:rsidRPr="002F4B4C">
            <w:rPr>
              <w:rFonts w:ascii="Tahoma" w:hAnsi="Tahoma" w:cs="Tahoma"/>
              <w:sz w:val="18"/>
              <w:szCs w:val="18"/>
            </w:rPr>
            <w:t xml:space="preserve"> </w:t>
          </w:r>
          <w:r w:rsidRPr="002F4B4C">
            <w:rPr>
              <w:rFonts w:ascii="Tahoma" w:hAnsi="Tahoma" w:cs="Tahoma"/>
              <w:b/>
              <w:sz w:val="18"/>
              <w:szCs w:val="18"/>
            </w:rPr>
            <w:fldChar w:fldCharType="begin"/>
          </w:r>
          <w:r w:rsidRPr="002F4B4C">
            <w:rPr>
              <w:rFonts w:ascii="Tahoma" w:hAnsi="Tahoma" w:cs="Tahoma"/>
              <w:b/>
              <w:sz w:val="18"/>
              <w:szCs w:val="18"/>
            </w:rPr>
            <w:instrText>NUMPAGES  \* Arabic  \* MERGEFORMAT</w:instrText>
          </w:r>
          <w:r w:rsidRPr="002F4B4C">
            <w:rPr>
              <w:rFonts w:ascii="Tahoma" w:hAnsi="Tahoma" w:cs="Tahoma"/>
              <w:b/>
              <w:sz w:val="18"/>
              <w:szCs w:val="18"/>
            </w:rPr>
            <w:fldChar w:fldCharType="separate"/>
          </w:r>
          <w:r w:rsidR="00441A03">
            <w:rPr>
              <w:rFonts w:ascii="Tahoma" w:hAnsi="Tahoma" w:cs="Tahoma"/>
              <w:b/>
              <w:noProof/>
              <w:sz w:val="18"/>
              <w:szCs w:val="18"/>
            </w:rPr>
            <w:t>6</w:t>
          </w:r>
          <w:r w:rsidRPr="002F4B4C">
            <w:rPr>
              <w:rFonts w:ascii="Tahoma" w:hAnsi="Tahoma" w:cs="Tahoma"/>
              <w:b/>
              <w:sz w:val="18"/>
              <w:szCs w:val="18"/>
            </w:rPr>
            <w:fldChar w:fldCharType="end"/>
          </w:r>
        </w:p>
      </w:tc>
    </w:tr>
    <w:tr w:rsidR="00FC570D" w:rsidRPr="002F4B4C" w14:paraId="5B81F563" w14:textId="77777777" w:rsidTr="00FC570D">
      <w:trPr>
        <w:trHeight w:val="455"/>
      </w:trPr>
      <w:tc>
        <w:tcPr>
          <w:tcW w:w="1552" w:type="dxa"/>
          <w:vMerge/>
          <w:vAlign w:val="center"/>
        </w:tcPr>
        <w:p w14:paraId="69EC56E2" w14:textId="77777777" w:rsidR="00FC570D" w:rsidRPr="002F4B4C" w:rsidRDefault="00FC570D" w:rsidP="00A847A2">
          <w:pPr>
            <w:spacing w:before="60" w:after="60"/>
            <w:rPr>
              <w:rFonts w:ascii="Tahoma" w:hAnsi="Tahoma" w:cs="Tahoma"/>
              <w:b/>
              <w:sz w:val="18"/>
              <w:szCs w:val="18"/>
            </w:rPr>
          </w:pPr>
        </w:p>
      </w:tc>
      <w:tc>
        <w:tcPr>
          <w:tcW w:w="5580" w:type="dxa"/>
          <w:vMerge w:val="restart"/>
          <w:vAlign w:val="center"/>
        </w:tcPr>
        <w:p w14:paraId="2ACE03FE" w14:textId="54EA433F" w:rsidR="00FC570D" w:rsidRPr="002F4B4C" w:rsidRDefault="00FC570D" w:rsidP="00F7668F">
          <w:pPr>
            <w:spacing w:before="40" w:after="40"/>
            <w:jc w:val="center"/>
            <w:rPr>
              <w:rFonts w:ascii="Tahoma" w:hAnsi="Tahoma" w:cs="Tahoma"/>
              <w:sz w:val="18"/>
              <w:szCs w:val="18"/>
            </w:rPr>
          </w:pPr>
          <w:r w:rsidRPr="002F4B4C">
            <w:rPr>
              <w:rFonts w:ascii="Tahoma" w:hAnsi="Tahoma" w:cs="Tahoma"/>
              <w:b/>
              <w:bCs/>
              <w:sz w:val="18"/>
              <w:szCs w:val="18"/>
            </w:rPr>
            <w:t xml:space="preserve"> </w:t>
          </w:r>
          <w:r w:rsidRPr="00FC570D">
            <w:rPr>
              <w:rFonts w:ascii="Tahoma" w:hAnsi="Tahoma" w:cs="Tahoma"/>
              <w:b/>
              <w:bCs/>
              <w:sz w:val="18"/>
              <w:szCs w:val="18"/>
            </w:rPr>
            <w:t>Διαδικασία</w:t>
          </w:r>
          <w:r w:rsidRPr="002F4B4C">
            <w:rPr>
              <w:rFonts w:ascii="Tahoma" w:hAnsi="Tahoma" w:cs="Tahoma"/>
              <w:b/>
              <w:bCs/>
              <w:sz w:val="18"/>
              <w:szCs w:val="18"/>
            </w:rPr>
            <w:t xml:space="preserve"> Δ.0</w:t>
          </w:r>
          <w:r w:rsidR="009970E4">
            <w:rPr>
              <w:rFonts w:ascii="Tahoma" w:hAnsi="Tahoma" w:cs="Tahoma"/>
              <w:b/>
              <w:bCs/>
              <w:sz w:val="18"/>
              <w:szCs w:val="18"/>
            </w:rPr>
            <w:t>3</w:t>
          </w:r>
          <w:r w:rsidR="009210A1" w:rsidRPr="00F76EC2">
            <w:rPr>
              <w:rFonts w:ascii="Tahoma" w:hAnsi="Tahoma" w:cs="Tahoma"/>
              <w:b/>
              <w:bCs/>
              <w:sz w:val="18"/>
              <w:szCs w:val="18"/>
            </w:rPr>
            <w:t>-</w:t>
          </w:r>
          <w:r w:rsidRPr="002F4B4C">
            <w:rPr>
              <w:rFonts w:ascii="Tahoma" w:hAnsi="Tahoma" w:cs="Tahoma"/>
              <w:b/>
              <w:bCs/>
              <w:sz w:val="18"/>
              <w:szCs w:val="18"/>
            </w:rPr>
            <w:t>0</w:t>
          </w:r>
          <w:r w:rsidR="000D4A00">
            <w:rPr>
              <w:rFonts w:ascii="Tahoma" w:hAnsi="Tahoma" w:cs="Tahoma"/>
              <w:b/>
              <w:bCs/>
              <w:sz w:val="18"/>
              <w:szCs w:val="18"/>
            </w:rPr>
            <w:t>3</w:t>
          </w:r>
        </w:p>
        <w:p w14:paraId="3C7BE803" w14:textId="77777777" w:rsidR="00FC570D" w:rsidRPr="002F4B4C" w:rsidRDefault="00FC570D" w:rsidP="00F7668F">
          <w:pPr>
            <w:spacing w:before="40" w:after="40"/>
            <w:jc w:val="center"/>
            <w:rPr>
              <w:rFonts w:ascii="Tahoma" w:hAnsi="Tahoma" w:cs="Tahoma"/>
              <w:sz w:val="18"/>
              <w:szCs w:val="18"/>
            </w:rPr>
          </w:pPr>
          <w:r w:rsidRPr="002F4B4C">
            <w:rPr>
              <w:rFonts w:ascii="Tahoma" w:hAnsi="Tahoma" w:cs="Tahoma"/>
              <w:b/>
              <w:bCs/>
              <w:sz w:val="18"/>
              <w:szCs w:val="18"/>
            </w:rPr>
            <w:t xml:space="preserve"> «</w:t>
          </w:r>
          <w:r>
            <w:rPr>
              <w:rFonts w:ascii="Tahoma" w:hAnsi="Tahoma" w:cs="Tahoma"/>
              <w:b/>
              <w:bCs/>
              <w:sz w:val="18"/>
              <w:szCs w:val="18"/>
            </w:rPr>
            <w:t>Έλεγχος και παραλαβή φυσικού αντικειμένου – Ολοκλήρωση έργου</w:t>
          </w:r>
          <w:r w:rsidRPr="002F4B4C">
            <w:rPr>
              <w:rFonts w:ascii="Tahoma" w:hAnsi="Tahoma" w:cs="Tahoma"/>
              <w:b/>
              <w:bCs/>
              <w:sz w:val="18"/>
              <w:szCs w:val="18"/>
            </w:rPr>
            <w:t>»</w:t>
          </w:r>
        </w:p>
      </w:tc>
      <w:tc>
        <w:tcPr>
          <w:tcW w:w="1091" w:type="dxa"/>
          <w:shd w:val="clear" w:color="auto" w:fill="auto"/>
          <w:vAlign w:val="center"/>
        </w:tcPr>
        <w:p w14:paraId="78809287" w14:textId="77777777" w:rsidR="00FC570D" w:rsidRPr="002F4B4C" w:rsidRDefault="00FC570D" w:rsidP="00A847A2">
          <w:pPr>
            <w:tabs>
              <w:tab w:val="center" w:pos="4153"/>
              <w:tab w:val="right" w:pos="8789"/>
            </w:tabs>
            <w:ind w:left="-108" w:right="-142"/>
            <w:jc w:val="center"/>
            <w:rPr>
              <w:rFonts w:ascii="Tahoma" w:hAnsi="Tahoma" w:cs="Tahoma"/>
              <w:sz w:val="16"/>
              <w:szCs w:val="16"/>
            </w:rPr>
          </w:pPr>
          <w:r w:rsidRPr="002F4B4C">
            <w:rPr>
              <w:rFonts w:ascii="Tahoma" w:hAnsi="Tahoma" w:cs="Tahoma"/>
              <w:sz w:val="16"/>
              <w:szCs w:val="16"/>
            </w:rPr>
            <w:t xml:space="preserve">Έκδοση: </w:t>
          </w:r>
        </w:p>
      </w:tc>
      <w:tc>
        <w:tcPr>
          <w:tcW w:w="968" w:type="dxa"/>
          <w:shd w:val="clear" w:color="auto" w:fill="auto"/>
          <w:vAlign w:val="center"/>
        </w:tcPr>
        <w:p w14:paraId="77824445" w14:textId="77777777" w:rsidR="00FC570D" w:rsidRPr="002F4B4C" w:rsidRDefault="00E95C5E" w:rsidP="00A847A2">
          <w:pPr>
            <w:tabs>
              <w:tab w:val="center" w:pos="4153"/>
              <w:tab w:val="right" w:pos="8789"/>
            </w:tabs>
            <w:jc w:val="center"/>
            <w:rPr>
              <w:rFonts w:ascii="Tahoma" w:hAnsi="Tahoma" w:cs="Tahoma"/>
              <w:b/>
              <w:sz w:val="16"/>
              <w:szCs w:val="16"/>
            </w:rPr>
          </w:pPr>
          <w:r>
            <w:rPr>
              <w:rFonts w:ascii="Tahoma" w:hAnsi="Tahoma" w:cs="Tahoma"/>
              <w:b/>
              <w:sz w:val="16"/>
              <w:szCs w:val="16"/>
            </w:rPr>
            <w:t>1</w:t>
          </w:r>
          <w:r w:rsidR="00FC570D" w:rsidRPr="002F4B4C">
            <w:rPr>
              <w:rFonts w:ascii="Tahoma" w:hAnsi="Tahoma" w:cs="Tahoma"/>
              <w:b/>
              <w:sz w:val="16"/>
              <w:szCs w:val="16"/>
              <w:vertAlign w:val="superscript"/>
            </w:rPr>
            <w:t>η</w:t>
          </w:r>
        </w:p>
      </w:tc>
    </w:tr>
    <w:tr w:rsidR="00FC570D" w:rsidRPr="002F4B4C" w14:paraId="34E99693" w14:textId="77777777" w:rsidTr="00FC570D">
      <w:trPr>
        <w:cantSplit/>
        <w:trHeight w:val="423"/>
      </w:trPr>
      <w:tc>
        <w:tcPr>
          <w:tcW w:w="1552" w:type="dxa"/>
          <w:vMerge/>
        </w:tcPr>
        <w:p w14:paraId="23AFCD94" w14:textId="77777777" w:rsidR="00FC570D" w:rsidRPr="002F4B4C" w:rsidRDefault="00FC570D" w:rsidP="00A847A2">
          <w:pPr>
            <w:spacing w:before="60" w:after="60"/>
            <w:rPr>
              <w:rFonts w:ascii="Tahoma" w:hAnsi="Tahoma" w:cs="Tahoma"/>
              <w:sz w:val="18"/>
              <w:szCs w:val="18"/>
            </w:rPr>
          </w:pPr>
        </w:p>
      </w:tc>
      <w:tc>
        <w:tcPr>
          <w:tcW w:w="5580" w:type="dxa"/>
          <w:vMerge/>
          <w:vAlign w:val="center"/>
        </w:tcPr>
        <w:p w14:paraId="2A6E6ED9" w14:textId="77777777" w:rsidR="00FC570D" w:rsidRPr="002F4B4C" w:rsidRDefault="00FC570D" w:rsidP="00F7668F">
          <w:pPr>
            <w:spacing w:before="40" w:after="40"/>
            <w:jc w:val="center"/>
            <w:rPr>
              <w:rFonts w:ascii="Tahoma" w:hAnsi="Tahoma" w:cs="Tahoma"/>
              <w:b/>
              <w:bCs/>
              <w:sz w:val="18"/>
              <w:szCs w:val="18"/>
            </w:rPr>
          </w:pPr>
        </w:p>
      </w:tc>
      <w:tc>
        <w:tcPr>
          <w:tcW w:w="1091" w:type="dxa"/>
          <w:shd w:val="clear" w:color="auto" w:fill="FFFFFF"/>
          <w:vAlign w:val="center"/>
        </w:tcPr>
        <w:p w14:paraId="699F4AA1" w14:textId="77777777" w:rsidR="00FC570D" w:rsidRPr="002F4B4C" w:rsidRDefault="00FC570D" w:rsidP="00A847A2">
          <w:pPr>
            <w:tabs>
              <w:tab w:val="center" w:pos="4153"/>
              <w:tab w:val="right" w:pos="8789"/>
            </w:tabs>
            <w:spacing w:before="40" w:after="40"/>
            <w:ind w:left="-108" w:right="-142"/>
            <w:jc w:val="right"/>
            <w:rPr>
              <w:rFonts w:ascii="Arial Narrow" w:hAnsi="Arial Narrow"/>
              <w:sz w:val="18"/>
              <w:szCs w:val="18"/>
            </w:rPr>
          </w:pPr>
          <w:r w:rsidRPr="002F4B4C">
            <w:rPr>
              <w:rFonts w:ascii="Arial Narrow" w:hAnsi="Arial Narrow"/>
              <w:sz w:val="18"/>
              <w:szCs w:val="18"/>
            </w:rPr>
            <w:t>Ισχύει από     :</w:t>
          </w:r>
        </w:p>
      </w:tc>
      <w:tc>
        <w:tcPr>
          <w:tcW w:w="968" w:type="dxa"/>
          <w:shd w:val="clear" w:color="auto" w:fill="FFFFFF"/>
          <w:vAlign w:val="center"/>
        </w:tcPr>
        <w:p w14:paraId="1EFEED7D" w14:textId="77777777" w:rsidR="00FC570D" w:rsidRPr="002F4B4C" w:rsidRDefault="00FC570D" w:rsidP="00A847A2">
          <w:pPr>
            <w:tabs>
              <w:tab w:val="center" w:pos="4153"/>
              <w:tab w:val="right" w:pos="8789"/>
            </w:tabs>
            <w:spacing w:before="40" w:after="40"/>
            <w:jc w:val="center"/>
            <w:rPr>
              <w:rFonts w:ascii="Arial Narrow" w:hAnsi="Arial Narrow"/>
              <w:b/>
              <w:sz w:val="24"/>
            </w:rPr>
          </w:pPr>
          <w:r w:rsidRPr="002F4B4C">
            <w:rPr>
              <w:rFonts w:ascii="Arial Narrow" w:hAnsi="Arial Narrow"/>
              <w:b/>
              <w:sz w:val="18"/>
              <w:szCs w:val="18"/>
            </w:rPr>
            <w:t>../…../</w:t>
          </w:r>
          <w:r w:rsidR="00121B69">
            <w:rPr>
              <w:rFonts w:ascii="Arial Narrow" w:hAnsi="Arial Narrow"/>
              <w:b/>
              <w:sz w:val="18"/>
              <w:szCs w:val="18"/>
            </w:rPr>
            <w:t>….</w:t>
          </w:r>
        </w:p>
      </w:tc>
    </w:tr>
  </w:tbl>
  <w:p w14:paraId="004247CB" w14:textId="77777777" w:rsidR="00AC2A0C" w:rsidRDefault="00AC2A0C" w:rsidP="00AC2A0C">
    <w:pPr>
      <w:pStyle w:val="a3"/>
      <w:tabs>
        <w:tab w:val="clear" w:pos="4153"/>
        <w:tab w:val="clear" w:pos="8306"/>
        <w:tab w:val="center" w:pos="4536"/>
        <w:tab w:val="right" w:pos="8789"/>
      </w:tabs>
    </w:pPr>
  </w:p>
  <w:p w14:paraId="09C8E7AE" w14:textId="77777777" w:rsidR="00AC2A0C" w:rsidRDefault="00AC2A0C" w:rsidP="00AC2A0C">
    <w:pPr>
      <w:pStyle w:val="a3"/>
      <w:tabs>
        <w:tab w:val="clear" w:pos="4153"/>
        <w:tab w:val="clear" w:pos="8306"/>
        <w:tab w:val="center" w:pos="4536"/>
        <w:tab w:val="right" w:pos="878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3240F1"/>
    <w:multiLevelType w:val="hybridMultilevel"/>
    <w:tmpl w:val="1B7A8A6A"/>
    <w:lvl w:ilvl="0" w:tplc="764A5EC2">
      <w:start w:val="1"/>
      <w:numFmt w:val="bullet"/>
      <w:pStyle w:val="-11b"/>
      <w:lvlText w:val=""/>
      <w:lvlJc w:val="left"/>
      <w:pPr>
        <w:tabs>
          <w:tab w:val="num" w:pos="4967"/>
        </w:tabs>
        <w:ind w:left="4967" w:hanging="360"/>
      </w:pPr>
      <w:rPr>
        <w:rFonts w:ascii="Symbol" w:hAnsi="Symbol" w:hint="default"/>
      </w:rPr>
    </w:lvl>
    <w:lvl w:ilvl="1" w:tplc="04080003" w:tentative="1">
      <w:start w:val="1"/>
      <w:numFmt w:val="bullet"/>
      <w:lvlText w:val="o"/>
      <w:lvlJc w:val="left"/>
      <w:pPr>
        <w:tabs>
          <w:tab w:val="num" w:pos="5687"/>
        </w:tabs>
        <w:ind w:left="5687" w:hanging="360"/>
      </w:pPr>
      <w:rPr>
        <w:rFonts w:ascii="Courier New" w:hAnsi="Courier New" w:cs="Courier New" w:hint="default"/>
      </w:rPr>
    </w:lvl>
    <w:lvl w:ilvl="2" w:tplc="04080005" w:tentative="1">
      <w:start w:val="1"/>
      <w:numFmt w:val="bullet"/>
      <w:lvlText w:val=""/>
      <w:lvlJc w:val="left"/>
      <w:pPr>
        <w:tabs>
          <w:tab w:val="num" w:pos="6407"/>
        </w:tabs>
        <w:ind w:left="6407" w:hanging="360"/>
      </w:pPr>
      <w:rPr>
        <w:rFonts w:ascii="Wingdings" w:hAnsi="Wingdings" w:hint="default"/>
      </w:rPr>
    </w:lvl>
    <w:lvl w:ilvl="3" w:tplc="04080001" w:tentative="1">
      <w:start w:val="1"/>
      <w:numFmt w:val="bullet"/>
      <w:lvlText w:val=""/>
      <w:lvlJc w:val="left"/>
      <w:pPr>
        <w:tabs>
          <w:tab w:val="num" w:pos="7127"/>
        </w:tabs>
        <w:ind w:left="7127" w:hanging="360"/>
      </w:pPr>
      <w:rPr>
        <w:rFonts w:ascii="Symbol" w:hAnsi="Symbol" w:hint="default"/>
      </w:rPr>
    </w:lvl>
    <w:lvl w:ilvl="4" w:tplc="04080003" w:tentative="1">
      <w:start w:val="1"/>
      <w:numFmt w:val="bullet"/>
      <w:lvlText w:val="o"/>
      <w:lvlJc w:val="left"/>
      <w:pPr>
        <w:tabs>
          <w:tab w:val="num" w:pos="7847"/>
        </w:tabs>
        <w:ind w:left="7847" w:hanging="360"/>
      </w:pPr>
      <w:rPr>
        <w:rFonts w:ascii="Courier New" w:hAnsi="Courier New" w:cs="Courier New" w:hint="default"/>
      </w:rPr>
    </w:lvl>
    <w:lvl w:ilvl="5" w:tplc="04080005" w:tentative="1">
      <w:start w:val="1"/>
      <w:numFmt w:val="bullet"/>
      <w:lvlText w:val=""/>
      <w:lvlJc w:val="left"/>
      <w:pPr>
        <w:tabs>
          <w:tab w:val="num" w:pos="8567"/>
        </w:tabs>
        <w:ind w:left="8567" w:hanging="360"/>
      </w:pPr>
      <w:rPr>
        <w:rFonts w:ascii="Wingdings" w:hAnsi="Wingdings" w:hint="default"/>
      </w:rPr>
    </w:lvl>
    <w:lvl w:ilvl="6" w:tplc="04080001" w:tentative="1">
      <w:start w:val="1"/>
      <w:numFmt w:val="bullet"/>
      <w:lvlText w:val=""/>
      <w:lvlJc w:val="left"/>
      <w:pPr>
        <w:tabs>
          <w:tab w:val="num" w:pos="9287"/>
        </w:tabs>
        <w:ind w:left="9287" w:hanging="360"/>
      </w:pPr>
      <w:rPr>
        <w:rFonts w:ascii="Symbol" w:hAnsi="Symbol" w:hint="default"/>
      </w:rPr>
    </w:lvl>
    <w:lvl w:ilvl="7" w:tplc="04080003" w:tentative="1">
      <w:start w:val="1"/>
      <w:numFmt w:val="bullet"/>
      <w:lvlText w:val="o"/>
      <w:lvlJc w:val="left"/>
      <w:pPr>
        <w:tabs>
          <w:tab w:val="num" w:pos="10007"/>
        </w:tabs>
        <w:ind w:left="10007" w:hanging="360"/>
      </w:pPr>
      <w:rPr>
        <w:rFonts w:ascii="Courier New" w:hAnsi="Courier New" w:cs="Courier New" w:hint="default"/>
      </w:rPr>
    </w:lvl>
    <w:lvl w:ilvl="8" w:tplc="04080005" w:tentative="1">
      <w:start w:val="1"/>
      <w:numFmt w:val="bullet"/>
      <w:lvlText w:val=""/>
      <w:lvlJc w:val="left"/>
      <w:pPr>
        <w:tabs>
          <w:tab w:val="num" w:pos="10727"/>
        </w:tabs>
        <w:ind w:left="10727" w:hanging="360"/>
      </w:pPr>
      <w:rPr>
        <w:rFonts w:ascii="Wingdings" w:hAnsi="Wingdings" w:hint="default"/>
      </w:rPr>
    </w:lvl>
  </w:abstractNum>
  <w:abstractNum w:abstractNumId="1" w15:restartNumberingAfterBreak="0">
    <w:nsid w:val="10A424C3"/>
    <w:multiLevelType w:val="hybridMultilevel"/>
    <w:tmpl w:val="325E87CC"/>
    <w:lvl w:ilvl="0" w:tplc="04080001">
      <w:start w:val="1"/>
      <w:numFmt w:val="bullet"/>
      <w:lvlText w:val=""/>
      <w:lvlJc w:val="left"/>
      <w:pPr>
        <w:ind w:left="1779" w:hanging="360"/>
      </w:pPr>
      <w:rPr>
        <w:rFonts w:ascii="Symbol" w:hAnsi="Symbol" w:hint="default"/>
      </w:rPr>
    </w:lvl>
    <w:lvl w:ilvl="1" w:tplc="04080003" w:tentative="1">
      <w:start w:val="1"/>
      <w:numFmt w:val="bullet"/>
      <w:lvlText w:val="o"/>
      <w:lvlJc w:val="left"/>
      <w:pPr>
        <w:ind w:left="2499" w:hanging="360"/>
      </w:pPr>
      <w:rPr>
        <w:rFonts w:ascii="Courier New" w:hAnsi="Courier New" w:cs="Courier New" w:hint="default"/>
      </w:rPr>
    </w:lvl>
    <w:lvl w:ilvl="2" w:tplc="04080005" w:tentative="1">
      <w:start w:val="1"/>
      <w:numFmt w:val="bullet"/>
      <w:lvlText w:val=""/>
      <w:lvlJc w:val="left"/>
      <w:pPr>
        <w:ind w:left="3219" w:hanging="360"/>
      </w:pPr>
      <w:rPr>
        <w:rFonts w:ascii="Wingdings" w:hAnsi="Wingdings" w:hint="default"/>
      </w:rPr>
    </w:lvl>
    <w:lvl w:ilvl="3" w:tplc="04080001" w:tentative="1">
      <w:start w:val="1"/>
      <w:numFmt w:val="bullet"/>
      <w:lvlText w:val=""/>
      <w:lvlJc w:val="left"/>
      <w:pPr>
        <w:ind w:left="3939" w:hanging="360"/>
      </w:pPr>
      <w:rPr>
        <w:rFonts w:ascii="Symbol" w:hAnsi="Symbol" w:hint="default"/>
      </w:rPr>
    </w:lvl>
    <w:lvl w:ilvl="4" w:tplc="04080003" w:tentative="1">
      <w:start w:val="1"/>
      <w:numFmt w:val="bullet"/>
      <w:lvlText w:val="o"/>
      <w:lvlJc w:val="left"/>
      <w:pPr>
        <w:ind w:left="4659" w:hanging="360"/>
      </w:pPr>
      <w:rPr>
        <w:rFonts w:ascii="Courier New" w:hAnsi="Courier New" w:cs="Courier New" w:hint="default"/>
      </w:rPr>
    </w:lvl>
    <w:lvl w:ilvl="5" w:tplc="04080005" w:tentative="1">
      <w:start w:val="1"/>
      <w:numFmt w:val="bullet"/>
      <w:lvlText w:val=""/>
      <w:lvlJc w:val="left"/>
      <w:pPr>
        <w:ind w:left="5379" w:hanging="360"/>
      </w:pPr>
      <w:rPr>
        <w:rFonts w:ascii="Wingdings" w:hAnsi="Wingdings" w:hint="default"/>
      </w:rPr>
    </w:lvl>
    <w:lvl w:ilvl="6" w:tplc="04080001" w:tentative="1">
      <w:start w:val="1"/>
      <w:numFmt w:val="bullet"/>
      <w:lvlText w:val=""/>
      <w:lvlJc w:val="left"/>
      <w:pPr>
        <w:ind w:left="6099" w:hanging="360"/>
      </w:pPr>
      <w:rPr>
        <w:rFonts w:ascii="Symbol" w:hAnsi="Symbol" w:hint="default"/>
      </w:rPr>
    </w:lvl>
    <w:lvl w:ilvl="7" w:tplc="04080003" w:tentative="1">
      <w:start w:val="1"/>
      <w:numFmt w:val="bullet"/>
      <w:lvlText w:val="o"/>
      <w:lvlJc w:val="left"/>
      <w:pPr>
        <w:ind w:left="6819" w:hanging="360"/>
      </w:pPr>
      <w:rPr>
        <w:rFonts w:ascii="Courier New" w:hAnsi="Courier New" w:cs="Courier New" w:hint="default"/>
      </w:rPr>
    </w:lvl>
    <w:lvl w:ilvl="8" w:tplc="04080005" w:tentative="1">
      <w:start w:val="1"/>
      <w:numFmt w:val="bullet"/>
      <w:lvlText w:val=""/>
      <w:lvlJc w:val="left"/>
      <w:pPr>
        <w:ind w:left="7539" w:hanging="360"/>
      </w:pPr>
      <w:rPr>
        <w:rFonts w:ascii="Wingdings" w:hAnsi="Wingdings" w:hint="default"/>
      </w:rPr>
    </w:lvl>
  </w:abstractNum>
  <w:abstractNum w:abstractNumId="2" w15:restartNumberingAfterBreak="0">
    <w:nsid w:val="11F351E9"/>
    <w:multiLevelType w:val="hybridMultilevel"/>
    <w:tmpl w:val="52DC2F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36E15D5"/>
    <w:multiLevelType w:val="hybridMultilevel"/>
    <w:tmpl w:val="0FC087AC"/>
    <w:lvl w:ilvl="0" w:tplc="637606DA">
      <w:start w:val="1"/>
      <w:numFmt w:val="bullet"/>
      <w:pStyle w:val="-11b0"/>
      <w:lvlText w:val=""/>
      <w:lvlJc w:val="left"/>
      <w:pPr>
        <w:tabs>
          <w:tab w:val="num" w:pos="1353"/>
        </w:tabs>
        <w:ind w:left="1353" w:hanging="360"/>
      </w:pPr>
      <w:rPr>
        <w:rFonts w:ascii="Symbol" w:hAnsi="Symbol" w:hint="default"/>
      </w:rPr>
    </w:lvl>
    <w:lvl w:ilvl="1" w:tplc="04080003" w:tentative="1">
      <w:start w:val="1"/>
      <w:numFmt w:val="bullet"/>
      <w:lvlText w:val="o"/>
      <w:lvlJc w:val="left"/>
      <w:pPr>
        <w:tabs>
          <w:tab w:val="num" w:pos="2291"/>
        </w:tabs>
        <w:ind w:left="2291" w:hanging="360"/>
      </w:pPr>
      <w:rPr>
        <w:rFonts w:ascii="Courier New" w:hAnsi="Courier New" w:cs="Courier New" w:hint="default"/>
      </w:rPr>
    </w:lvl>
    <w:lvl w:ilvl="2" w:tplc="04080005" w:tentative="1">
      <w:start w:val="1"/>
      <w:numFmt w:val="bullet"/>
      <w:lvlText w:val=""/>
      <w:lvlJc w:val="left"/>
      <w:pPr>
        <w:tabs>
          <w:tab w:val="num" w:pos="3011"/>
        </w:tabs>
        <w:ind w:left="3011" w:hanging="360"/>
      </w:pPr>
      <w:rPr>
        <w:rFonts w:ascii="Wingdings" w:hAnsi="Wingdings" w:hint="default"/>
      </w:rPr>
    </w:lvl>
    <w:lvl w:ilvl="3" w:tplc="04080001" w:tentative="1">
      <w:start w:val="1"/>
      <w:numFmt w:val="bullet"/>
      <w:lvlText w:val=""/>
      <w:lvlJc w:val="left"/>
      <w:pPr>
        <w:tabs>
          <w:tab w:val="num" w:pos="3731"/>
        </w:tabs>
        <w:ind w:left="3731" w:hanging="360"/>
      </w:pPr>
      <w:rPr>
        <w:rFonts w:ascii="Symbol" w:hAnsi="Symbol" w:hint="default"/>
      </w:rPr>
    </w:lvl>
    <w:lvl w:ilvl="4" w:tplc="04080003" w:tentative="1">
      <w:start w:val="1"/>
      <w:numFmt w:val="bullet"/>
      <w:lvlText w:val="o"/>
      <w:lvlJc w:val="left"/>
      <w:pPr>
        <w:tabs>
          <w:tab w:val="num" w:pos="4451"/>
        </w:tabs>
        <w:ind w:left="4451" w:hanging="360"/>
      </w:pPr>
      <w:rPr>
        <w:rFonts w:ascii="Courier New" w:hAnsi="Courier New" w:cs="Courier New" w:hint="default"/>
      </w:rPr>
    </w:lvl>
    <w:lvl w:ilvl="5" w:tplc="04080005" w:tentative="1">
      <w:start w:val="1"/>
      <w:numFmt w:val="bullet"/>
      <w:lvlText w:val=""/>
      <w:lvlJc w:val="left"/>
      <w:pPr>
        <w:tabs>
          <w:tab w:val="num" w:pos="5171"/>
        </w:tabs>
        <w:ind w:left="5171" w:hanging="360"/>
      </w:pPr>
      <w:rPr>
        <w:rFonts w:ascii="Wingdings" w:hAnsi="Wingdings" w:hint="default"/>
      </w:rPr>
    </w:lvl>
    <w:lvl w:ilvl="6" w:tplc="04080001" w:tentative="1">
      <w:start w:val="1"/>
      <w:numFmt w:val="bullet"/>
      <w:lvlText w:val=""/>
      <w:lvlJc w:val="left"/>
      <w:pPr>
        <w:tabs>
          <w:tab w:val="num" w:pos="5891"/>
        </w:tabs>
        <w:ind w:left="5891" w:hanging="360"/>
      </w:pPr>
      <w:rPr>
        <w:rFonts w:ascii="Symbol" w:hAnsi="Symbol" w:hint="default"/>
      </w:rPr>
    </w:lvl>
    <w:lvl w:ilvl="7" w:tplc="04080003" w:tentative="1">
      <w:start w:val="1"/>
      <w:numFmt w:val="bullet"/>
      <w:lvlText w:val="o"/>
      <w:lvlJc w:val="left"/>
      <w:pPr>
        <w:tabs>
          <w:tab w:val="num" w:pos="6611"/>
        </w:tabs>
        <w:ind w:left="6611" w:hanging="360"/>
      </w:pPr>
      <w:rPr>
        <w:rFonts w:ascii="Courier New" w:hAnsi="Courier New" w:cs="Courier New" w:hint="default"/>
      </w:rPr>
    </w:lvl>
    <w:lvl w:ilvl="8" w:tplc="04080005" w:tentative="1">
      <w:start w:val="1"/>
      <w:numFmt w:val="bullet"/>
      <w:lvlText w:val=""/>
      <w:lvlJc w:val="left"/>
      <w:pPr>
        <w:tabs>
          <w:tab w:val="num" w:pos="7331"/>
        </w:tabs>
        <w:ind w:left="7331" w:hanging="360"/>
      </w:pPr>
      <w:rPr>
        <w:rFonts w:ascii="Wingdings" w:hAnsi="Wingdings" w:hint="default"/>
      </w:rPr>
    </w:lvl>
  </w:abstractNum>
  <w:abstractNum w:abstractNumId="4" w15:restartNumberingAfterBreak="0">
    <w:nsid w:val="13E15C42"/>
    <w:multiLevelType w:val="hybridMultilevel"/>
    <w:tmpl w:val="53CAE3D0"/>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 w15:restartNumberingAfterBreak="0">
    <w:nsid w:val="181B02A0"/>
    <w:multiLevelType w:val="hybridMultilevel"/>
    <w:tmpl w:val="D4E4D52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DE92026"/>
    <w:multiLevelType w:val="hybridMultilevel"/>
    <w:tmpl w:val="D1BCA436"/>
    <w:lvl w:ilvl="0" w:tplc="9DB6BAC2">
      <w:start w:val="1"/>
      <w:numFmt w:val="decimal"/>
      <w:lvlText w:val="%1."/>
      <w:lvlJc w:val="left"/>
      <w:pPr>
        <w:tabs>
          <w:tab w:val="num" w:pos="360"/>
        </w:tabs>
        <w:ind w:left="360" w:hanging="360"/>
      </w:pPr>
    </w:lvl>
    <w:lvl w:ilvl="1" w:tplc="04080001">
      <w:start w:val="1"/>
      <w:numFmt w:val="bullet"/>
      <w:lvlText w:val=""/>
      <w:lvlJc w:val="left"/>
      <w:pPr>
        <w:tabs>
          <w:tab w:val="num" w:pos="1080"/>
        </w:tabs>
        <w:ind w:left="1080" w:hanging="360"/>
      </w:pPr>
      <w:rPr>
        <w:rFonts w:ascii="Symbol" w:hAnsi="Symbol"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15:restartNumberingAfterBreak="0">
    <w:nsid w:val="1FB51357"/>
    <w:multiLevelType w:val="hybridMultilevel"/>
    <w:tmpl w:val="5588C922"/>
    <w:lvl w:ilvl="0" w:tplc="04080001">
      <w:start w:val="1"/>
      <w:numFmt w:val="bullet"/>
      <w:lvlText w:val=""/>
      <w:lvlJc w:val="left"/>
      <w:pPr>
        <w:ind w:left="1211" w:hanging="360"/>
      </w:pPr>
      <w:rPr>
        <w:rFonts w:ascii="Symbol" w:hAnsi="Symbol"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8" w15:restartNumberingAfterBreak="0">
    <w:nsid w:val="26AF52DC"/>
    <w:multiLevelType w:val="hybridMultilevel"/>
    <w:tmpl w:val="E8C09B60"/>
    <w:lvl w:ilvl="0" w:tplc="BFD271BC">
      <w:start w:val="1"/>
      <w:numFmt w:val="bullet"/>
      <w:pStyle w:val="-22b"/>
      <w:lvlText w:val=""/>
      <w:lvlJc w:val="left"/>
      <w:pPr>
        <w:tabs>
          <w:tab w:val="num" w:pos="1996"/>
        </w:tabs>
        <w:ind w:left="1996" w:hanging="360"/>
      </w:pPr>
      <w:rPr>
        <w:rFonts w:ascii="Symbol" w:hAnsi="Symbol" w:hint="default"/>
      </w:rPr>
    </w:lvl>
    <w:lvl w:ilvl="1" w:tplc="04080003" w:tentative="1">
      <w:start w:val="1"/>
      <w:numFmt w:val="bullet"/>
      <w:lvlText w:val="o"/>
      <w:lvlJc w:val="left"/>
      <w:pPr>
        <w:tabs>
          <w:tab w:val="num" w:pos="2716"/>
        </w:tabs>
        <w:ind w:left="2716" w:hanging="360"/>
      </w:pPr>
      <w:rPr>
        <w:rFonts w:ascii="Courier New" w:hAnsi="Courier New" w:cs="Courier New" w:hint="default"/>
      </w:rPr>
    </w:lvl>
    <w:lvl w:ilvl="2" w:tplc="04080005" w:tentative="1">
      <w:start w:val="1"/>
      <w:numFmt w:val="bullet"/>
      <w:lvlText w:val=""/>
      <w:lvlJc w:val="left"/>
      <w:pPr>
        <w:tabs>
          <w:tab w:val="num" w:pos="3436"/>
        </w:tabs>
        <w:ind w:left="3436" w:hanging="360"/>
      </w:pPr>
      <w:rPr>
        <w:rFonts w:ascii="Wingdings" w:hAnsi="Wingdings" w:hint="default"/>
      </w:rPr>
    </w:lvl>
    <w:lvl w:ilvl="3" w:tplc="04080001" w:tentative="1">
      <w:start w:val="1"/>
      <w:numFmt w:val="bullet"/>
      <w:lvlText w:val=""/>
      <w:lvlJc w:val="left"/>
      <w:pPr>
        <w:tabs>
          <w:tab w:val="num" w:pos="4156"/>
        </w:tabs>
        <w:ind w:left="4156" w:hanging="360"/>
      </w:pPr>
      <w:rPr>
        <w:rFonts w:ascii="Symbol" w:hAnsi="Symbol" w:hint="default"/>
      </w:rPr>
    </w:lvl>
    <w:lvl w:ilvl="4" w:tplc="04080003" w:tentative="1">
      <w:start w:val="1"/>
      <w:numFmt w:val="bullet"/>
      <w:lvlText w:val="o"/>
      <w:lvlJc w:val="left"/>
      <w:pPr>
        <w:tabs>
          <w:tab w:val="num" w:pos="4876"/>
        </w:tabs>
        <w:ind w:left="4876" w:hanging="360"/>
      </w:pPr>
      <w:rPr>
        <w:rFonts w:ascii="Courier New" w:hAnsi="Courier New" w:cs="Courier New" w:hint="default"/>
      </w:rPr>
    </w:lvl>
    <w:lvl w:ilvl="5" w:tplc="04080005" w:tentative="1">
      <w:start w:val="1"/>
      <w:numFmt w:val="bullet"/>
      <w:lvlText w:val=""/>
      <w:lvlJc w:val="left"/>
      <w:pPr>
        <w:tabs>
          <w:tab w:val="num" w:pos="5596"/>
        </w:tabs>
        <w:ind w:left="5596" w:hanging="360"/>
      </w:pPr>
      <w:rPr>
        <w:rFonts w:ascii="Wingdings" w:hAnsi="Wingdings" w:hint="default"/>
      </w:rPr>
    </w:lvl>
    <w:lvl w:ilvl="6" w:tplc="04080001" w:tentative="1">
      <w:start w:val="1"/>
      <w:numFmt w:val="bullet"/>
      <w:lvlText w:val=""/>
      <w:lvlJc w:val="left"/>
      <w:pPr>
        <w:tabs>
          <w:tab w:val="num" w:pos="6316"/>
        </w:tabs>
        <w:ind w:left="6316" w:hanging="360"/>
      </w:pPr>
      <w:rPr>
        <w:rFonts w:ascii="Symbol" w:hAnsi="Symbol" w:hint="default"/>
      </w:rPr>
    </w:lvl>
    <w:lvl w:ilvl="7" w:tplc="04080003" w:tentative="1">
      <w:start w:val="1"/>
      <w:numFmt w:val="bullet"/>
      <w:lvlText w:val="o"/>
      <w:lvlJc w:val="left"/>
      <w:pPr>
        <w:tabs>
          <w:tab w:val="num" w:pos="7036"/>
        </w:tabs>
        <w:ind w:left="7036" w:hanging="360"/>
      </w:pPr>
      <w:rPr>
        <w:rFonts w:ascii="Courier New" w:hAnsi="Courier New" w:cs="Courier New" w:hint="default"/>
      </w:rPr>
    </w:lvl>
    <w:lvl w:ilvl="8" w:tplc="04080005" w:tentative="1">
      <w:start w:val="1"/>
      <w:numFmt w:val="bullet"/>
      <w:lvlText w:val=""/>
      <w:lvlJc w:val="left"/>
      <w:pPr>
        <w:tabs>
          <w:tab w:val="num" w:pos="7756"/>
        </w:tabs>
        <w:ind w:left="7756" w:hanging="360"/>
      </w:pPr>
      <w:rPr>
        <w:rFonts w:ascii="Wingdings" w:hAnsi="Wingdings" w:hint="default"/>
      </w:rPr>
    </w:lvl>
  </w:abstractNum>
  <w:abstractNum w:abstractNumId="9" w15:restartNumberingAfterBreak="0">
    <w:nsid w:val="2CB54897"/>
    <w:multiLevelType w:val="hybridMultilevel"/>
    <w:tmpl w:val="1EEA59F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15:restartNumberingAfterBreak="0">
    <w:nsid w:val="30166E5D"/>
    <w:multiLevelType w:val="hybridMultilevel"/>
    <w:tmpl w:val="776CD1F6"/>
    <w:lvl w:ilvl="0" w:tplc="04080001">
      <w:start w:val="1"/>
      <w:numFmt w:val="bullet"/>
      <w:lvlText w:val=""/>
      <w:lvlJc w:val="left"/>
      <w:pPr>
        <w:ind w:left="1125" w:hanging="360"/>
      </w:pPr>
      <w:rPr>
        <w:rFonts w:ascii="Symbol" w:hAnsi="Symbol" w:hint="default"/>
      </w:rPr>
    </w:lvl>
    <w:lvl w:ilvl="1" w:tplc="04080003" w:tentative="1">
      <w:start w:val="1"/>
      <w:numFmt w:val="bullet"/>
      <w:lvlText w:val="o"/>
      <w:lvlJc w:val="left"/>
      <w:pPr>
        <w:ind w:left="1845" w:hanging="360"/>
      </w:pPr>
      <w:rPr>
        <w:rFonts w:ascii="Courier New" w:hAnsi="Courier New" w:cs="Courier New" w:hint="default"/>
      </w:rPr>
    </w:lvl>
    <w:lvl w:ilvl="2" w:tplc="04080005" w:tentative="1">
      <w:start w:val="1"/>
      <w:numFmt w:val="bullet"/>
      <w:lvlText w:val=""/>
      <w:lvlJc w:val="left"/>
      <w:pPr>
        <w:ind w:left="2565" w:hanging="360"/>
      </w:pPr>
      <w:rPr>
        <w:rFonts w:ascii="Wingdings" w:hAnsi="Wingdings" w:hint="default"/>
      </w:rPr>
    </w:lvl>
    <w:lvl w:ilvl="3" w:tplc="04080001" w:tentative="1">
      <w:start w:val="1"/>
      <w:numFmt w:val="bullet"/>
      <w:lvlText w:val=""/>
      <w:lvlJc w:val="left"/>
      <w:pPr>
        <w:ind w:left="3285" w:hanging="360"/>
      </w:pPr>
      <w:rPr>
        <w:rFonts w:ascii="Symbol" w:hAnsi="Symbol" w:hint="default"/>
      </w:rPr>
    </w:lvl>
    <w:lvl w:ilvl="4" w:tplc="04080003" w:tentative="1">
      <w:start w:val="1"/>
      <w:numFmt w:val="bullet"/>
      <w:lvlText w:val="o"/>
      <w:lvlJc w:val="left"/>
      <w:pPr>
        <w:ind w:left="4005" w:hanging="360"/>
      </w:pPr>
      <w:rPr>
        <w:rFonts w:ascii="Courier New" w:hAnsi="Courier New" w:cs="Courier New" w:hint="default"/>
      </w:rPr>
    </w:lvl>
    <w:lvl w:ilvl="5" w:tplc="04080005" w:tentative="1">
      <w:start w:val="1"/>
      <w:numFmt w:val="bullet"/>
      <w:lvlText w:val=""/>
      <w:lvlJc w:val="left"/>
      <w:pPr>
        <w:ind w:left="4725" w:hanging="360"/>
      </w:pPr>
      <w:rPr>
        <w:rFonts w:ascii="Wingdings" w:hAnsi="Wingdings" w:hint="default"/>
      </w:rPr>
    </w:lvl>
    <w:lvl w:ilvl="6" w:tplc="04080001" w:tentative="1">
      <w:start w:val="1"/>
      <w:numFmt w:val="bullet"/>
      <w:lvlText w:val=""/>
      <w:lvlJc w:val="left"/>
      <w:pPr>
        <w:ind w:left="5445" w:hanging="360"/>
      </w:pPr>
      <w:rPr>
        <w:rFonts w:ascii="Symbol" w:hAnsi="Symbol" w:hint="default"/>
      </w:rPr>
    </w:lvl>
    <w:lvl w:ilvl="7" w:tplc="04080003" w:tentative="1">
      <w:start w:val="1"/>
      <w:numFmt w:val="bullet"/>
      <w:lvlText w:val="o"/>
      <w:lvlJc w:val="left"/>
      <w:pPr>
        <w:ind w:left="6165" w:hanging="360"/>
      </w:pPr>
      <w:rPr>
        <w:rFonts w:ascii="Courier New" w:hAnsi="Courier New" w:cs="Courier New" w:hint="default"/>
      </w:rPr>
    </w:lvl>
    <w:lvl w:ilvl="8" w:tplc="04080005" w:tentative="1">
      <w:start w:val="1"/>
      <w:numFmt w:val="bullet"/>
      <w:lvlText w:val=""/>
      <w:lvlJc w:val="left"/>
      <w:pPr>
        <w:ind w:left="6885" w:hanging="360"/>
      </w:pPr>
      <w:rPr>
        <w:rFonts w:ascii="Wingdings" w:hAnsi="Wingdings" w:hint="default"/>
      </w:rPr>
    </w:lvl>
  </w:abstractNum>
  <w:abstractNum w:abstractNumId="11" w15:restartNumberingAfterBreak="0">
    <w:nsid w:val="309D2CB9"/>
    <w:multiLevelType w:val="hybridMultilevel"/>
    <w:tmpl w:val="A2900292"/>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2AB85444">
      <w:start w:val="1"/>
      <w:numFmt w:val="decimal"/>
      <w:lvlText w:val="%3."/>
      <w:lvlJc w:val="left"/>
      <w:pPr>
        <w:ind w:left="2700" w:hanging="72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15:restartNumberingAfterBreak="0">
    <w:nsid w:val="37AC6FF4"/>
    <w:multiLevelType w:val="hybridMultilevel"/>
    <w:tmpl w:val="0BAE718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9DC7949"/>
    <w:multiLevelType w:val="hybridMultilevel"/>
    <w:tmpl w:val="D1BCA436"/>
    <w:lvl w:ilvl="0" w:tplc="9DB6BAC2">
      <w:start w:val="1"/>
      <w:numFmt w:val="decimal"/>
      <w:lvlText w:val="%1."/>
      <w:lvlJc w:val="left"/>
      <w:pPr>
        <w:tabs>
          <w:tab w:val="num" w:pos="360"/>
        </w:tabs>
        <w:ind w:left="360" w:hanging="360"/>
      </w:pPr>
    </w:lvl>
    <w:lvl w:ilvl="1" w:tplc="04080001">
      <w:start w:val="1"/>
      <w:numFmt w:val="bullet"/>
      <w:lvlText w:val=""/>
      <w:lvlJc w:val="left"/>
      <w:pPr>
        <w:tabs>
          <w:tab w:val="num" w:pos="1080"/>
        </w:tabs>
        <w:ind w:left="1080" w:hanging="360"/>
      </w:pPr>
      <w:rPr>
        <w:rFonts w:ascii="Symbol" w:hAnsi="Symbol"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15:restartNumberingAfterBreak="0">
    <w:nsid w:val="3A3D6E8F"/>
    <w:multiLevelType w:val="hybridMultilevel"/>
    <w:tmpl w:val="EBC8E0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C5F36D5"/>
    <w:multiLevelType w:val="hybridMultilevel"/>
    <w:tmpl w:val="C440838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41B803B3"/>
    <w:multiLevelType w:val="hybridMultilevel"/>
    <w:tmpl w:val="3D6E0DBC"/>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7" w15:restartNumberingAfterBreak="0">
    <w:nsid w:val="44BE66A3"/>
    <w:multiLevelType w:val="hybridMultilevel"/>
    <w:tmpl w:val="1CB26066"/>
    <w:lvl w:ilvl="0" w:tplc="9DB6BAC2">
      <w:start w:val="1"/>
      <w:numFmt w:val="decimal"/>
      <w:lvlText w:val="%1."/>
      <w:lvlJc w:val="left"/>
      <w:pPr>
        <w:tabs>
          <w:tab w:val="num" w:pos="1571"/>
        </w:tabs>
        <w:ind w:left="1571" w:hanging="360"/>
      </w:pPr>
    </w:lvl>
    <w:lvl w:ilvl="1" w:tplc="04080001">
      <w:start w:val="1"/>
      <w:numFmt w:val="bullet"/>
      <w:lvlText w:val=""/>
      <w:lvlJc w:val="left"/>
      <w:pPr>
        <w:tabs>
          <w:tab w:val="num" w:pos="2291"/>
        </w:tabs>
        <w:ind w:left="2291" w:hanging="360"/>
      </w:pPr>
      <w:rPr>
        <w:rFonts w:ascii="Symbol" w:hAnsi="Symbol" w:hint="default"/>
      </w:rPr>
    </w:lvl>
    <w:lvl w:ilvl="2" w:tplc="0408001B" w:tentative="1">
      <w:start w:val="1"/>
      <w:numFmt w:val="lowerRoman"/>
      <w:lvlText w:val="%3."/>
      <w:lvlJc w:val="right"/>
      <w:pPr>
        <w:tabs>
          <w:tab w:val="num" w:pos="3011"/>
        </w:tabs>
        <w:ind w:left="3011" w:hanging="180"/>
      </w:pPr>
    </w:lvl>
    <w:lvl w:ilvl="3" w:tplc="0408000F" w:tentative="1">
      <w:start w:val="1"/>
      <w:numFmt w:val="decimal"/>
      <w:lvlText w:val="%4."/>
      <w:lvlJc w:val="left"/>
      <w:pPr>
        <w:tabs>
          <w:tab w:val="num" w:pos="3731"/>
        </w:tabs>
        <w:ind w:left="3731" w:hanging="360"/>
      </w:pPr>
    </w:lvl>
    <w:lvl w:ilvl="4" w:tplc="04080019" w:tentative="1">
      <w:start w:val="1"/>
      <w:numFmt w:val="lowerLetter"/>
      <w:lvlText w:val="%5."/>
      <w:lvlJc w:val="left"/>
      <w:pPr>
        <w:tabs>
          <w:tab w:val="num" w:pos="4451"/>
        </w:tabs>
        <w:ind w:left="4451" w:hanging="360"/>
      </w:pPr>
    </w:lvl>
    <w:lvl w:ilvl="5" w:tplc="0408001B" w:tentative="1">
      <w:start w:val="1"/>
      <w:numFmt w:val="lowerRoman"/>
      <w:lvlText w:val="%6."/>
      <w:lvlJc w:val="right"/>
      <w:pPr>
        <w:tabs>
          <w:tab w:val="num" w:pos="5171"/>
        </w:tabs>
        <w:ind w:left="5171" w:hanging="180"/>
      </w:pPr>
    </w:lvl>
    <w:lvl w:ilvl="6" w:tplc="0408000F" w:tentative="1">
      <w:start w:val="1"/>
      <w:numFmt w:val="decimal"/>
      <w:lvlText w:val="%7."/>
      <w:lvlJc w:val="left"/>
      <w:pPr>
        <w:tabs>
          <w:tab w:val="num" w:pos="5891"/>
        </w:tabs>
        <w:ind w:left="5891" w:hanging="360"/>
      </w:pPr>
    </w:lvl>
    <w:lvl w:ilvl="7" w:tplc="04080019" w:tentative="1">
      <w:start w:val="1"/>
      <w:numFmt w:val="lowerLetter"/>
      <w:lvlText w:val="%8."/>
      <w:lvlJc w:val="left"/>
      <w:pPr>
        <w:tabs>
          <w:tab w:val="num" w:pos="6611"/>
        </w:tabs>
        <w:ind w:left="6611" w:hanging="360"/>
      </w:pPr>
    </w:lvl>
    <w:lvl w:ilvl="8" w:tplc="0408001B" w:tentative="1">
      <w:start w:val="1"/>
      <w:numFmt w:val="lowerRoman"/>
      <w:lvlText w:val="%9."/>
      <w:lvlJc w:val="right"/>
      <w:pPr>
        <w:tabs>
          <w:tab w:val="num" w:pos="7331"/>
        </w:tabs>
        <w:ind w:left="7331" w:hanging="180"/>
      </w:pPr>
    </w:lvl>
  </w:abstractNum>
  <w:abstractNum w:abstractNumId="18" w15:restartNumberingAfterBreak="0">
    <w:nsid w:val="45E942DD"/>
    <w:multiLevelType w:val="hybridMultilevel"/>
    <w:tmpl w:val="D5F83694"/>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9" w15:restartNumberingAfterBreak="0">
    <w:nsid w:val="48007A8C"/>
    <w:multiLevelType w:val="hybridMultilevel"/>
    <w:tmpl w:val="1B5AA42E"/>
    <w:lvl w:ilvl="0" w:tplc="D06675A4">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0">
    <w:nsid w:val="48603F10"/>
    <w:multiLevelType w:val="hybridMultilevel"/>
    <w:tmpl w:val="1CB26066"/>
    <w:lvl w:ilvl="0" w:tplc="9DB6BAC2">
      <w:start w:val="1"/>
      <w:numFmt w:val="decimal"/>
      <w:lvlText w:val="%1."/>
      <w:lvlJc w:val="left"/>
      <w:pPr>
        <w:tabs>
          <w:tab w:val="num" w:pos="360"/>
        </w:tabs>
        <w:ind w:left="360" w:hanging="360"/>
      </w:pPr>
    </w:lvl>
    <w:lvl w:ilvl="1" w:tplc="04080001">
      <w:start w:val="1"/>
      <w:numFmt w:val="bullet"/>
      <w:lvlText w:val=""/>
      <w:lvlJc w:val="left"/>
      <w:pPr>
        <w:tabs>
          <w:tab w:val="num" w:pos="1080"/>
        </w:tabs>
        <w:ind w:left="1080" w:hanging="360"/>
      </w:pPr>
      <w:rPr>
        <w:rFonts w:ascii="Symbol" w:hAnsi="Symbol"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1" w15:restartNumberingAfterBreak="0">
    <w:nsid w:val="49D40B52"/>
    <w:multiLevelType w:val="hybridMultilevel"/>
    <w:tmpl w:val="D66A221E"/>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2AB85444">
      <w:start w:val="1"/>
      <w:numFmt w:val="decimal"/>
      <w:lvlText w:val="%3."/>
      <w:lvlJc w:val="left"/>
      <w:pPr>
        <w:ind w:left="2700" w:hanging="72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49FE6618"/>
    <w:multiLevelType w:val="hybridMultilevel"/>
    <w:tmpl w:val="D8084B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A4C0501"/>
    <w:multiLevelType w:val="hybridMultilevel"/>
    <w:tmpl w:val="576A1872"/>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15:restartNumberingAfterBreak="0">
    <w:nsid w:val="4D19792D"/>
    <w:multiLevelType w:val="hybridMultilevel"/>
    <w:tmpl w:val="C4AEDD94"/>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2AB85444">
      <w:start w:val="1"/>
      <w:numFmt w:val="decimal"/>
      <w:lvlText w:val="%3."/>
      <w:lvlJc w:val="left"/>
      <w:pPr>
        <w:ind w:left="2700" w:hanging="72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15:restartNumberingAfterBreak="0">
    <w:nsid w:val="52961BF5"/>
    <w:multiLevelType w:val="hybridMultilevel"/>
    <w:tmpl w:val="7C66C282"/>
    <w:lvl w:ilvl="0" w:tplc="8E3ABD52">
      <w:start w:val="1"/>
      <w:numFmt w:val="decimal"/>
      <w:lvlText w:val="%1."/>
      <w:lvlJc w:val="left"/>
      <w:pPr>
        <w:ind w:left="1080" w:hanging="720"/>
      </w:pPr>
      <w:rPr>
        <w:rFonts w:hint="default"/>
        <w:b/>
        <w:b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55073C88"/>
    <w:multiLevelType w:val="hybridMultilevel"/>
    <w:tmpl w:val="CF14ABEC"/>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2AB85444">
      <w:start w:val="1"/>
      <w:numFmt w:val="decimal"/>
      <w:lvlText w:val="%3."/>
      <w:lvlJc w:val="left"/>
      <w:pPr>
        <w:ind w:left="2700" w:hanging="72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15:restartNumberingAfterBreak="0">
    <w:nsid w:val="58F0426C"/>
    <w:multiLevelType w:val="hybridMultilevel"/>
    <w:tmpl w:val="FB78CD0C"/>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8" w15:restartNumberingAfterBreak="0">
    <w:nsid w:val="5D4D1F02"/>
    <w:multiLevelType w:val="hybridMultilevel"/>
    <w:tmpl w:val="7E3098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630215A9"/>
    <w:multiLevelType w:val="hybridMultilevel"/>
    <w:tmpl w:val="476A2434"/>
    <w:lvl w:ilvl="0" w:tplc="3CC80D18">
      <w:start w:val="1"/>
      <w:numFmt w:val="bullet"/>
      <w:lvlText w:val=""/>
      <w:lvlJc w:val="left"/>
      <w:pPr>
        <w:tabs>
          <w:tab w:val="num" w:pos="879"/>
        </w:tabs>
        <w:ind w:left="709" w:firstLine="0"/>
      </w:pPr>
      <w:rPr>
        <w:rFonts w:ascii="Wingdings" w:hAnsi="Wingdings" w:hint="default"/>
      </w:rPr>
    </w:lvl>
    <w:lvl w:ilvl="1" w:tplc="04080003" w:tentative="1">
      <w:start w:val="1"/>
      <w:numFmt w:val="bullet"/>
      <w:lvlText w:val="o"/>
      <w:lvlJc w:val="left"/>
      <w:pPr>
        <w:tabs>
          <w:tab w:val="num" w:pos="2149"/>
        </w:tabs>
        <w:ind w:left="2149" w:hanging="360"/>
      </w:pPr>
      <w:rPr>
        <w:rFonts w:ascii="Courier New" w:hAnsi="Courier New" w:cs="Courier New" w:hint="default"/>
      </w:rPr>
    </w:lvl>
    <w:lvl w:ilvl="2" w:tplc="04080005" w:tentative="1">
      <w:start w:val="1"/>
      <w:numFmt w:val="bullet"/>
      <w:lvlText w:val=""/>
      <w:lvlJc w:val="left"/>
      <w:pPr>
        <w:tabs>
          <w:tab w:val="num" w:pos="2869"/>
        </w:tabs>
        <w:ind w:left="2869" w:hanging="360"/>
      </w:pPr>
      <w:rPr>
        <w:rFonts w:ascii="Wingdings" w:hAnsi="Wingdings" w:hint="default"/>
      </w:rPr>
    </w:lvl>
    <w:lvl w:ilvl="3" w:tplc="04080001" w:tentative="1">
      <w:start w:val="1"/>
      <w:numFmt w:val="bullet"/>
      <w:lvlText w:val=""/>
      <w:lvlJc w:val="left"/>
      <w:pPr>
        <w:tabs>
          <w:tab w:val="num" w:pos="3589"/>
        </w:tabs>
        <w:ind w:left="3589" w:hanging="360"/>
      </w:pPr>
      <w:rPr>
        <w:rFonts w:ascii="Symbol" w:hAnsi="Symbol" w:hint="default"/>
      </w:rPr>
    </w:lvl>
    <w:lvl w:ilvl="4" w:tplc="04080003" w:tentative="1">
      <w:start w:val="1"/>
      <w:numFmt w:val="bullet"/>
      <w:lvlText w:val="o"/>
      <w:lvlJc w:val="left"/>
      <w:pPr>
        <w:tabs>
          <w:tab w:val="num" w:pos="4309"/>
        </w:tabs>
        <w:ind w:left="4309" w:hanging="360"/>
      </w:pPr>
      <w:rPr>
        <w:rFonts w:ascii="Courier New" w:hAnsi="Courier New" w:cs="Courier New" w:hint="default"/>
      </w:rPr>
    </w:lvl>
    <w:lvl w:ilvl="5" w:tplc="04080005" w:tentative="1">
      <w:start w:val="1"/>
      <w:numFmt w:val="bullet"/>
      <w:lvlText w:val=""/>
      <w:lvlJc w:val="left"/>
      <w:pPr>
        <w:tabs>
          <w:tab w:val="num" w:pos="5029"/>
        </w:tabs>
        <w:ind w:left="5029" w:hanging="360"/>
      </w:pPr>
      <w:rPr>
        <w:rFonts w:ascii="Wingdings" w:hAnsi="Wingdings" w:hint="default"/>
      </w:rPr>
    </w:lvl>
    <w:lvl w:ilvl="6" w:tplc="04080001" w:tentative="1">
      <w:start w:val="1"/>
      <w:numFmt w:val="bullet"/>
      <w:lvlText w:val=""/>
      <w:lvlJc w:val="left"/>
      <w:pPr>
        <w:tabs>
          <w:tab w:val="num" w:pos="5749"/>
        </w:tabs>
        <w:ind w:left="5749" w:hanging="360"/>
      </w:pPr>
      <w:rPr>
        <w:rFonts w:ascii="Symbol" w:hAnsi="Symbol" w:hint="default"/>
      </w:rPr>
    </w:lvl>
    <w:lvl w:ilvl="7" w:tplc="04080003" w:tentative="1">
      <w:start w:val="1"/>
      <w:numFmt w:val="bullet"/>
      <w:lvlText w:val="o"/>
      <w:lvlJc w:val="left"/>
      <w:pPr>
        <w:tabs>
          <w:tab w:val="num" w:pos="6469"/>
        </w:tabs>
        <w:ind w:left="6469" w:hanging="360"/>
      </w:pPr>
      <w:rPr>
        <w:rFonts w:ascii="Courier New" w:hAnsi="Courier New" w:cs="Courier New" w:hint="default"/>
      </w:rPr>
    </w:lvl>
    <w:lvl w:ilvl="8" w:tplc="0408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677A73E3"/>
    <w:multiLevelType w:val="hybridMultilevel"/>
    <w:tmpl w:val="755010CC"/>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2AB85444">
      <w:start w:val="1"/>
      <w:numFmt w:val="decimal"/>
      <w:lvlText w:val="%3."/>
      <w:lvlJc w:val="left"/>
      <w:pPr>
        <w:ind w:left="2700" w:hanging="72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15:restartNumberingAfterBreak="0">
    <w:nsid w:val="7383499D"/>
    <w:multiLevelType w:val="hybridMultilevel"/>
    <w:tmpl w:val="B73CE816"/>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2AB85444">
      <w:start w:val="1"/>
      <w:numFmt w:val="decimal"/>
      <w:lvlText w:val="%3."/>
      <w:lvlJc w:val="left"/>
      <w:pPr>
        <w:ind w:left="2700" w:hanging="72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2" w15:restartNumberingAfterBreak="0">
    <w:nsid w:val="74F22ECF"/>
    <w:multiLevelType w:val="hybridMultilevel"/>
    <w:tmpl w:val="4802D9AE"/>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15:restartNumberingAfterBreak="0">
    <w:nsid w:val="7ECB0498"/>
    <w:multiLevelType w:val="hybridMultilevel"/>
    <w:tmpl w:val="E992424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15:restartNumberingAfterBreak="0">
    <w:nsid w:val="7EF966C9"/>
    <w:multiLevelType w:val="hybridMultilevel"/>
    <w:tmpl w:val="F1A03F4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3"/>
  </w:num>
  <w:num w:numId="4">
    <w:abstractNumId w:val="17"/>
  </w:num>
  <w:num w:numId="5">
    <w:abstractNumId w:val="1"/>
  </w:num>
  <w:num w:numId="6">
    <w:abstractNumId w:val="7"/>
  </w:num>
  <w:num w:numId="7">
    <w:abstractNumId w:val="28"/>
  </w:num>
  <w:num w:numId="8">
    <w:abstractNumId w:val="33"/>
  </w:num>
  <w:num w:numId="9">
    <w:abstractNumId w:val="24"/>
  </w:num>
  <w:num w:numId="10">
    <w:abstractNumId w:val="20"/>
  </w:num>
  <w:num w:numId="11">
    <w:abstractNumId w:val="13"/>
  </w:num>
  <w:num w:numId="12">
    <w:abstractNumId w:val="9"/>
  </w:num>
  <w:num w:numId="13">
    <w:abstractNumId w:val="12"/>
  </w:num>
  <w:num w:numId="14">
    <w:abstractNumId w:val="22"/>
  </w:num>
  <w:num w:numId="15">
    <w:abstractNumId w:val="11"/>
  </w:num>
  <w:num w:numId="16">
    <w:abstractNumId w:val="21"/>
  </w:num>
  <w:num w:numId="17">
    <w:abstractNumId w:val="26"/>
  </w:num>
  <w:num w:numId="18">
    <w:abstractNumId w:val="32"/>
  </w:num>
  <w:num w:numId="19">
    <w:abstractNumId w:val="5"/>
  </w:num>
  <w:num w:numId="20">
    <w:abstractNumId w:val="6"/>
  </w:num>
  <w:num w:numId="21">
    <w:abstractNumId w:val="14"/>
  </w:num>
  <w:num w:numId="22">
    <w:abstractNumId w:val="30"/>
  </w:num>
  <w:num w:numId="23">
    <w:abstractNumId w:val="10"/>
  </w:num>
  <w:num w:numId="24">
    <w:abstractNumId w:val="23"/>
  </w:num>
  <w:num w:numId="25">
    <w:abstractNumId w:val="4"/>
  </w:num>
  <w:num w:numId="26">
    <w:abstractNumId w:val="15"/>
  </w:num>
  <w:num w:numId="27">
    <w:abstractNumId w:val="34"/>
  </w:num>
  <w:num w:numId="28">
    <w:abstractNumId w:val="31"/>
  </w:num>
  <w:num w:numId="29">
    <w:abstractNumId w:val="18"/>
  </w:num>
  <w:num w:numId="30">
    <w:abstractNumId w:val="29"/>
  </w:num>
  <w:num w:numId="31">
    <w:abstractNumId w:val="16"/>
  </w:num>
  <w:num w:numId="32">
    <w:abstractNumId w:val="19"/>
  </w:num>
  <w:num w:numId="33">
    <w:abstractNumId w:val="27"/>
  </w:num>
  <w:num w:numId="34">
    <w:abstractNumId w:val="2"/>
  </w:num>
  <w:num w:numId="35">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savePreviewPicture/>
  <w:hdrShapeDefaults>
    <o:shapedefaults v:ext="edit" spidmax="1843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4FA4"/>
    <w:rsid w:val="00001B57"/>
    <w:rsid w:val="00004D7D"/>
    <w:rsid w:val="000057BD"/>
    <w:rsid w:val="0001013C"/>
    <w:rsid w:val="000142E3"/>
    <w:rsid w:val="00014E6A"/>
    <w:rsid w:val="00017349"/>
    <w:rsid w:val="00022241"/>
    <w:rsid w:val="000226CA"/>
    <w:rsid w:val="0002488F"/>
    <w:rsid w:val="00025618"/>
    <w:rsid w:val="00027737"/>
    <w:rsid w:val="00032CC2"/>
    <w:rsid w:val="00034BC2"/>
    <w:rsid w:val="00036017"/>
    <w:rsid w:val="00044DE4"/>
    <w:rsid w:val="00047239"/>
    <w:rsid w:val="00051324"/>
    <w:rsid w:val="00062D28"/>
    <w:rsid w:val="0006766E"/>
    <w:rsid w:val="000708C5"/>
    <w:rsid w:val="00077016"/>
    <w:rsid w:val="00096C33"/>
    <w:rsid w:val="000A3E31"/>
    <w:rsid w:val="000A4157"/>
    <w:rsid w:val="000A6433"/>
    <w:rsid w:val="000B35EC"/>
    <w:rsid w:val="000B544D"/>
    <w:rsid w:val="000C0A27"/>
    <w:rsid w:val="000C12D8"/>
    <w:rsid w:val="000C17A5"/>
    <w:rsid w:val="000C4DB0"/>
    <w:rsid w:val="000C633A"/>
    <w:rsid w:val="000D4A00"/>
    <w:rsid w:val="000D6BAE"/>
    <w:rsid w:val="000D6CAC"/>
    <w:rsid w:val="000D7CD4"/>
    <w:rsid w:val="000E250E"/>
    <w:rsid w:val="000E5122"/>
    <w:rsid w:val="000E5DC6"/>
    <w:rsid w:val="000F4C4F"/>
    <w:rsid w:val="000F5BA3"/>
    <w:rsid w:val="001012AF"/>
    <w:rsid w:val="00103C0B"/>
    <w:rsid w:val="001041F9"/>
    <w:rsid w:val="00105AC1"/>
    <w:rsid w:val="001118B4"/>
    <w:rsid w:val="00111BD8"/>
    <w:rsid w:val="00112A66"/>
    <w:rsid w:val="00113DBE"/>
    <w:rsid w:val="00114806"/>
    <w:rsid w:val="00117438"/>
    <w:rsid w:val="00121B69"/>
    <w:rsid w:val="001241C7"/>
    <w:rsid w:val="00124CD5"/>
    <w:rsid w:val="00125127"/>
    <w:rsid w:val="0013388E"/>
    <w:rsid w:val="00137604"/>
    <w:rsid w:val="00141F8E"/>
    <w:rsid w:val="001541E4"/>
    <w:rsid w:val="00161DCA"/>
    <w:rsid w:val="00174A1C"/>
    <w:rsid w:val="001765C6"/>
    <w:rsid w:val="001849CE"/>
    <w:rsid w:val="00186861"/>
    <w:rsid w:val="001934E4"/>
    <w:rsid w:val="00197372"/>
    <w:rsid w:val="001A6EC9"/>
    <w:rsid w:val="001A749B"/>
    <w:rsid w:val="001B21BF"/>
    <w:rsid w:val="001B2986"/>
    <w:rsid w:val="001B5506"/>
    <w:rsid w:val="001C41C6"/>
    <w:rsid w:val="001C4570"/>
    <w:rsid w:val="001C503B"/>
    <w:rsid w:val="001D0AB1"/>
    <w:rsid w:val="001D4DAB"/>
    <w:rsid w:val="001E5DD9"/>
    <w:rsid w:val="001E72CA"/>
    <w:rsid w:val="00204D69"/>
    <w:rsid w:val="00212554"/>
    <w:rsid w:val="002241F4"/>
    <w:rsid w:val="00225E2D"/>
    <w:rsid w:val="00231831"/>
    <w:rsid w:val="00234DD5"/>
    <w:rsid w:val="0023542C"/>
    <w:rsid w:val="00243747"/>
    <w:rsid w:val="00246E20"/>
    <w:rsid w:val="00247F0B"/>
    <w:rsid w:val="002521F8"/>
    <w:rsid w:val="00254D2D"/>
    <w:rsid w:val="00256D92"/>
    <w:rsid w:val="00260790"/>
    <w:rsid w:val="00262E73"/>
    <w:rsid w:val="0026399C"/>
    <w:rsid w:val="002651BA"/>
    <w:rsid w:val="00266546"/>
    <w:rsid w:val="00266CAE"/>
    <w:rsid w:val="00272B29"/>
    <w:rsid w:val="00275CF1"/>
    <w:rsid w:val="002832A4"/>
    <w:rsid w:val="00283E77"/>
    <w:rsid w:val="00285062"/>
    <w:rsid w:val="00290CA5"/>
    <w:rsid w:val="002976F3"/>
    <w:rsid w:val="002A13ED"/>
    <w:rsid w:val="002A26BD"/>
    <w:rsid w:val="002B1907"/>
    <w:rsid w:val="002B45E0"/>
    <w:rsid w:val="002B79AE"/>
    <w:rsid w:val="002C398D"/>
    <w:rsid w:val="002C7116"/>
    <w:rsid w:val="002D20A9"/>
    <w:rsid w:val="002E5DE7"/>
    <w:rsid w:val="002E5F45"/>
    <w:rsid w:val="002F1760"/>
    <w:rsid w:val="002F20B6"/>
    <w:rsid w:val="00301C7B"/>
    <w:rsid w:val="003027E6"/>
    <w:rsid w:val="003037FA"/>
    <w:rsid w:val="00303A00"/>
    <w:rsid w:val="00304628"/>
    <w:rsid w:val="00305E74"/>
    <w:rsid w:val="00311013"/>
    <w:rsid w:val="00311BC6"/>
    <w:rsid w:val="003130A2"/>
    <w:rsid w:val="0031532E"/>
    <w:rsid w:val="00316231"/>
    <w:rsid w:val="00316653"/>
    <w:rsid w:val="00323B43"/>
    <w:rsid w:val="003244AD"/>
    <w:rsid w:val="00324725"/>
    <w:rsid w:val="00324A6F"/>
    <w:rsid w:val="00324C36"/>
    <w:rsid w:val="00325B30"/>
    <w:rsid w:val="0033652C"/>
    <w:rsid w:val="003415C1"/>
    <w:rsid w:val="003417E5"/>
    <w:rsid w:val="00341E31"/>
    <w:rsid w:val="003445FB"/>
    <w:rsid w:val="00345C93"/>
    <w:rsid w:val="00346DB8"/>
    <w:rsid w:val="00350C9B"/>
    <w:rsid w:val="00355D97"/>
    <w:rsid w:val="00357A57"/>
    <w:rsid w:val="0036382F"/>
    <w:rsid w:val="0036525F"/>
    <w:rsid w:val="00367EAC"/>
    <w:rsid w:val="00370376"/>
    <w:rsid w:val="003712B0"/>
    <w:rsid w:val="0037269A"/>
    <w:rsid w:val="00374CB0"/>
    <w:rsid w:val="00376EE9"/>
    <w:rsid w:val="0038201B"/>
    <w:rsid w:val="00382826"/>
    <w:rsid w:val="0038577C"/>
    <w:rsid w:val="003A53E3"/>
    <w:rsid w:val="003A5542"/>
    <w:rsid w:val="003B1302"/>
    <w:rsid w:val="003C0BD0"/>
    <w:rsid w:val="003C403E"/>
    <w:rsid w:val="003C6AA8"/>
    <w:rsid w:val="003D4EFB"/>
    <w:rsid w:val="003D5A3D"/>
    <w:rsid w:val="003E0917"/>
    <w:rsid w:val="003E0A8C"/>
    <w:rsid w:val="003E537F"/>
    <w:rsid w:val="003E564F"/>
    <w:rsid w:val="003F181B"/>
    <w:rsid w:val="00407089"/>
    <w:rsid w:val="0040727C"/>
    <w:rsid w:val="004113E1"/>
    <w:rsid w:val="00415F9A"/>
    <w:rsid w:val="004206EB"/>
    <w:rsid w:val="004214E7"/>
    <w:rsid w:val="004264FA"/>
    <w:rsid w:val="004302A6"/>
    <w:rsid w:val="004323AE"/>
    <w:rsid w:val="00433312"/>
    <w:rsid w:val="00441A03"/>
    <w:rsid w:val="0044405B"/>
    <w:rsid w:val="00444C86"/>
    <w:rsid w:val="004602D9"/>
    <w:rsid w:val="00460AE3"/>
    <w:rsid w:val="004613CB"/>
    <w:rsid w:val="0046315F"/>
    <w:rsid w:val="00467DE9"/>
    <w:rsid w:val="0047612C"/>
    <w:rsid w:val="0047617D"/>
    <w:rsid w:val="004773AC"/>
    <w:rsid w:val="00481804"/>
    <w:rsid w:val="00485D1C"/>
    <w:rsid w:val="00486C5A"/>
    <w:rsid w:val="00493F83"/>
    <w:rsid w:val="00494A1E"/>
    <w:rsid w:val="0049515D"/>
    <w:rsid w:val="004A0979"/>
    <w:rsid w:val="004A2B18"/>
    <w:rsid w:val="004B3C11"/>
    <w:rsid w:val="004B70A4"/>
    <w:rsid w:val="004D007F"/>
    <w:rsid w:val="004D18BA"/>
    <w:rsid w:val="004D3F8D"/>
    <w:rsid w:val="004D4725"/>
    <w:rsid w:val="004D68F4"/>
    <w:rsid w:val="004E4733"/>
    <w:rsid w:val="004E5148"/>
    <w:rsid w:val="004F51E4"/>
    <w:rsid w:val="004F77CF"/>
    <w:rsid w:val="0050065E"/>
    <w:rsid w:val="00502C76"/>
    <w:rsid w:val="00505182"/>
    <w:rsid w:val="00505A76"/>
    <w:rsid w:val="00505D3B"/>
    <w:rsid w:val="00514D61"/>
    <w:rsid w:val="00521CE0"/>
    <w:rsid w:val="00523F23"/>
    <w:rsid w:val="0052511D"/>
    <w:rsid w:val="005273A4"/>
    <w:rsid w:val="00535205"/>
    <w:rsid w:val="00536763"/>
    <w:rsid w:val="00550287"/>
    <w:rsid w:val="00550A1B"/>
    <w:rsid w:val="00552BEF"/>
    <w:rsid w:val="00552C01"/>
    <w:rsid w:val="005570AC"/>
    <w:rsid w:val="0056026A"/>
    <w:rsid w:val="00561196"/>
    <w:rsid w:val="00565182"/>
    <w:rsid w:val="00574674"/>
    <w:rsid w:val="0057763E"/>
    <w:rsid w:val="00583D9E"/>
    <w:rsid w:val="00584065"/>
    <w:rsid w:val="00584BCA"/>
    <w:rsid w:val="00585777"/>
    <w:rsid w:val="00586517"/>
    <w:rsid w:val="00594598"/>
    <w:rsid w:val="00596D9D"/>
    <w:rsid w:val="0059784A"/>
    <w:rsid w:val="005A0FDE"/>
    <w:rsid w:val="005A4181"/>
    <w:rsid w:val="005B0A80"/>
    <w:rsid w:val="005B568C"/>
    <w:rsid w:val="005B5C49"/>
    <w:rsid w:val="005B656C"/>
    <w:rsid w:val="005B6D10"/>
    <w:rsid w:val="005C04F4"/>
    <w:rsid w:val="005C0CB1"/>
    <w:rsid w:val="005C29B8"/>
    <w:rsid w:val="005C3D52"/>
    <w:rsid w:val="005C640D"/>
    <w:rsid w:val="005C659D"/>
    <w:rsid w:val="005D5906"/>
    <w:rsid w:val="005D72A8"/>
    <w:rsid w:val="005D7BD4"/>
    <w:rsid w:val="005F1B57"/>
    <w:rsid w:val="005F27BF"/>
    <w:rsid w:val="005F3C6B"/>
    <w:rsid w:val="00600179"/>
    <w:rsid w:val="006117C2"/>
    <w:rsid w:val="006203E8"/>
    <w:rsid w:val="00623247"/>
    <w:rsid w:val="00623C96"/>
    <w:rsid w:val="00626208"/>
    <w:rsid w:val="00626C23"/>
    <w:rsid w:val="006300A7"/>
    <w:rsid w:val="00641A8D"/>
    <w:rsid w:val="00641E95"/>
    <w:rsid w:val="00645CBC"/>
    <w:rsid w:val="00646803"/>
    <w:rsid w:val="0064696D"/>
    <w:rsid w:val="00650CCA"/>
    <w:rsid w:val="00655E40"/>
    <w:rsid w:val="0066105A"/>
    <w:rsid w:val="006643A5"/>
    <w:rsid w:val="00673666"/>
    <w:rsid w:val="00676E0A"/>
    <w:rsid w:val="00676F71"/>
    <w:rsid w:val="006874C3"/>
    <w:rsid w:val="00697AA0"/>
    <w:rsid w:val="006A1831"/>
    <w:rsid w:val="006A3E90"/>
    <w:rsid w:val="006A51F4"/>
    <w:rsid w:val="006B1711"/>
    <w:rsid w:val="006B66ED"/>
    <w:rsid w:val="006C004B"/>
    <w:rsid w:val="006C0060"/>
    <w:rsid w:val="006C55BB"/>
    <w:rsid w:val="006C72D2"/>
    <w:rsid w:val="006E38CF"/>
    <w:rsid w:val="006E4B86"/>
    <w:rsid w:val="006F187D"/>
    <w:rsid w:val="0070009C"/>
    <w:rsid w:val="007002DF"/>
    <w:rsid w:val="007108F2"/>
    <w:rsid w:val="00711BD9"/>
    <w:rsid w:val="00721380"/>
    <w:rsid w:val="007219FA"/>
    <w:rsid w:val="0072224F"/>
    <w:rsid w:val="0072313C"/>
    <w:rsid w:val="00733751"/>
    <w:rsid w:val="00733B2A"/>
    <w:rsid w:val="00736632"/>
    <w:rsid w:val="00736EB7"/>
    <w:rsid w:val="00740517"/>
    <w:rsid w:val="007418FC"/>
    <w:rsid w:val="00751C29"/>
    <w:rsid w:val="0075275D"/>
    <w:rsid w:val="00753918"/>
    <w:rsid w:val="00756BE0"/>
    <w:rsid w:val="00760E8A"/>
    <w:rsid w:val="00761FCB"/>
    <w:rsid w:val="007703DC"/>
    <w:rsid w:val="007709B8"/>
    <w:rsid w:val="00771A76"/>
    <w:rsid w:val="00771EB9"/>
    <w:rsid w:val="007814D1"/>
    <w:rsid w:val="00784035"/>
    <w:rsid w:val="0079066E"/>
    <w:rsid w:val="00796F48"/>
    <w:rsid w:val="007A0C0A"/>
    <w:rsid w:val="007A1205"/>
    <w:rsid w:val="007A3D33"/>
    <w:rsid w:val="007A4A93"/>
    <w:rsid w:val="007A61D4"/>
    <w:rsid w:val="007B5035"/>
    <w:rsid w:val="007C09AE"/>
    <w:rsid w:val="007D19DF"/>
    <w:rsid w:val="007D322C"/>
    <w:rsid w:val="007D44A1"/>
    <w:rsid w:val="007D50FE"/>
    <w:rsid w:val="007E2719"/>
    <w:rsid w:val="007E2BB9"/>
    <w:rsid w:val="007E564A"/>
    <w:rsid w:val="007F2A18"/>
    <w:rsid w:val="00800054"/>
    <w:rsid w:val="00805270"/>
    <w:rsid w:val="00811619"/>
    <w:rsid w:val="00820D7B"/>
    <w:rsid w:val="008218DE"/>
    <w:rsid w:val="00827EB9"/>
    <w:rsid w:val="00831DAF"/>
    <w:rsid w:val="00834D19"/>
    <w:rsid w:val="008402C3"/>
    <w:rsid w:val="0084093A"/>
    <w:rsid w:val="00843900"/>
    <w:rsid w:val="008472C4"/>
    <w:rsid w:val="00850683"/>
    <w:rsid w:val="008641DC"/>
    <w:rsid w:val="00870E86"/>
    <w:rsid w:val="00881340"/>
    <w:rsid w:val="0088214D"/>
    <w:rsid w:val="00892179"/>
    <w:rsid w:val="00894EB0"/>
    <w:rsid w:val="00896EA3"/>
    <w:rsid w:val="008A096B"/>
    <w:rsid w:val="008A5734"/>
    <w:rsid w:val="008A7556"/>
    <w:rsid w:val="008B06BB"/>
    <w:rsid w:val="008B391B"/>
    <w:rsid w:val="008B7E6D"/>
    <w:rsid w:val="008C2EC8"/>
    <w:rsid w:val="008C3294"/>
    <w:rsid w:val="008C5840"/>
    <w:rsid w:val="008C6588"/>
    <w:rsid w:val="008D0572"/>
    <w:rsid w:val="008D3F3F"/>
    <w:rsid w:val="008D574E"/>
    <w:rsid w:val="008E019F"/>
    <w:rsid w:val="008E53F7"/>
    <w:rsid w:val="008E7BB2"/>
    <w:rsid w:val="008F3B8D"/>
    <w:rsid w:val="008F7D87"/>
    <w:rsid w:val="00901024"/>
    <w:rsid w:val="00903613"/>
    <w:rsid w:val="00906B8C"/>
    <w:rsid w:val="00910975"/>
    <w:rsid w:val="00913441"/>
    <w:rsid w:val="009210A1"/>
    <w:rsid w:val="009300CB"/>
    <w:rsid w:val="00932331"/>
    <w:rsid w:val="00932E50"/>
    <w:rsid w:val="00935335"/>
    <w:rsid w:val="009361D9"/>
    <w:rsid w:val="00943077"/>
    <w:rsid w:val="009434B9"/>
    <w:rsid w:val="00951290"/>
    <w:rsid w:val="0095160C"/>
    <w:rsid w:val="00952EF5"/>
    <w:rsid w:val="00960406"/>
    <w:rsid w:val="00964161"/>
    <w:rsid w:val="00974C6C"/>
    <w:rsid w:val="00974D57"/>
    <w:rsid w:val="00975032"/>
    <w:rsid w:val="00985F9E"/>
    <w:rsid w:val="009913FD"/>
    <w:rsid w:val="009970E4"/>
    <w:rsid w:val="009A22B5"/>
    <w:rsid w:val="009A2D62"/>
    <w:rsid w:val="009A3A6A"/>
    <w:rsid w:val="009B7C88"/>
    <w:rsid w:val="009C51B8"/>
    <w:rsid w:val="009C7A35"/>
    <w:rsid w:val="009C7B48"/>
    <w:rsid w:val="009D1471"/>
    <w:rsid w:val="009D2E91"/>
    <w:rsid w:val="009D7A29"/>
    <w:rsid w:val="009D7D6D"/>
    <w:rsid w:val="009E0BA7"/>
    <w:rsid w:val="009E1B4D"/>
    <w:rsid w:val="009E483E"/>
    <w:rsid w:val="009E6830"/>
    <w:rsid w:val="009F223F"/>
    <w:rsid w:val="009F604B"/>
    <w:rsid w:val="00A00ED7"/>
    <w:rsid w:val="00A02872"/>
    <w:rsid w:val="00A121E1"/>
    <w:rsid w:val="00A16521"/>
    <w:rsid w:val="00A238FB"/>
    <w:rsid w:val="00A466A1"/>
    <w:rsid w:val="00A5404E"/>
    <w:rsid w:val="00A546C8"/>
    <w:rsid w:val="00A5689A"/>
    <w:rsid w:val="00A6070F"/>
    <w:rsid w:val="00A60960"/>
    <w:rsid w:val="00A60B10"/>
    <w:rsid w:val="00A60FEB"/>
    <w:rsid w:val="00A62A0E"/>
    <w:rsid w:val="00A64B58"/>
    <w:rsid w:val="00A6729D"/>
    <w:rsid w:val="00A67DFE"/>
    <w:rsid w:val="00A775BC"/>
    <w:rsid w:val="00A847A2"/>
    <w:rsid w:val="00A85DEC"/>
    <w:rsid w:val="00A86FF2"/>
    <w:rsid w:val="00AA1965"/>
    <w:rsid w:val="00AA3367"/>
    <w:rsid w:val="00AA72D4"/>
    <w:rsid w:val="00AB35F5"/>
    <w:rsid w:val="00AB5182"/>
    <w:rsid w:val="00AB5370"/>
    <w:rsid w:val="00AC2A0C"/>
    <w:rsid w:val="00AC300D"/>
    <w:rsid w:val="00AC414A"/>
    <w:rsid w:val="00AD4522"/>
    <w:rsid w:val="00AE16A7"/>
    <w:rsid w:val="00AE3A07"/>
    <w:rsid w:val="00AE753A"/>
    <w:rsid w:val="00AF09A9"/>
    <w:rsid w:val="00AF15FE"/>
    <w:rsid w:val="00AF2074"/>
    <w:rsid w:val="00AF7366"/>
    <w:rsid w:val="00B02585"/>
    <w:rsid w:val="00B02B68"/>
    <w:rsid w:val="00B02DA5"/>
    <w:rsid w:val="00B105F9"/>
    <w:rsid w:val="00B14068"/>
    <w:rsid w:val="00B16277"/>
    <w:rsid w:val="00B207A0"/>
    <w:rsid w:val="00B313A6"/>
    <w:rsid w:val="00B36D81"/>
    <w:rsid w:val="00B407A9"/>
    <w:rsid w:val="00B40E3F"/>
    <w:rsid w:val="00B413AD"/>
    <w:rsid w:val="00B43A88"/>
    <w:rsid w:val="00B448DD"/>
    <w:rsid w:val="00B50103"/>
    <w:rsid w:val="00B54E47"/>
    <w:rsid w:val="00B56A2C"/>
    <w:rsid w:val="00B56DF2"/>
    <w:rsid w:val="00B56EFD"/>
    <w:rsid w:val="00B60DD0"/>
    <w:rsid w:val="00B63BBD"/>
    <w:rsid w:val="00B64B7F"/>
    <w:rsid w:val="00B672E9"/>
    <w:rsid w:val="00B73E16"/>
    <w:rsid w:val="00B74505"/>
    <w:rsid w:val="00B7562A"/>
    <w:rsid w:val="00B77853"/>
    <w:rsid w:val="00B9236A"/>
    <w:rsid w:val="00B947E4"/>
    <w:rsid w:val="00B959A7"/>
    <w:rsid w:val="00BA6F69"/>
    <w:rsid w:val="00BA768A"/>
    <w:rsid w:val="00BB061F"/>
    <w:rsid w:val="00BB2382"/>
    <w:rsid w:val="00BB682E"/>
    <w:rsid w:val="00BD0677"/>
    <w:rsid w:val="00BD13F4"/>
    <w:rsid w:val="00BE1937"/>
    <w:rsid w:val="00BE7F04"/>
    <w:rsid w:val="00BF03BC"/>
    <w:rsid w:val="00BF29E9"/>
    <w:rsid w:val="00BF463D"/>
    <w:rsid w:val="00BF61B1"/>
    <w:rsid w:val="00BF6218"/>
    <w:rsid w:val="00C02B10"/>
    <w:rsid w:val="00C05101"/>
    <w:rsid w:val="00C06A91"/>
    <w:rsid w:val="00C130CC"/>
    <w:rsid w:val="00C15AED"/>
    <w:rsid w:val="00C1664E"/>
    <w:rsid w:val="00C172AC"/>
    <w:rsid w:val="00C2615A"/>
    <w:rsid w:val="00C330F0"/>
    <w:rsid w:val="00C364CD"/>
    <w:rsid w:val="00C37267"/>
    <w:rsid w:val="00C43E7C"/>
    <w:rsid w:val="00C462F7"/>
    <w:rsid w:val="00C5232C"/>
    <w:rsid w:val="00C56308"/>
    <w:rsid w:val="00C633BD"/>
    <w:rsid w:val="00C65740"/>
    <w:rsid w:val="00C71F52"/>
    <w:rsid w:val="00C75CCD"/>
    <w:rsid w:val="00C845A0"/>
    <w:rsid w:val="00C84E97"/>
    <w:rsid w:val="00C85CA5"/>
    <w:rsid w:val="00C939F1"/>
    <w:rsid w:val="00CA2813"/>
    <w:rsid w:val="00CA2FC8"/>
    <w:rsid w:val="00CA68CA"/>
    <w:rsid w:val="00CB12EF"/>
    <w:rsid w:val="00CB3E6A"/>
    <w:rsid w:val="00CB71B1"/>
    <w:rsid w:val="00CC239A"/>
    <w:rsid w:val="00CC5533"/>
    <w:rsid w:val="00CC59A2"/>
    <w:rsid w:val="00CD1097"/>
    <w:rsid w:val="00CD258E"/>
    <w:rsid w:val="00CD32DD"/>
    <w:rsid w:val="00CD681F"/>
    <w:rsid w:val="00CD6D24"/>
    <w:rsid w:val="00CE5469"/>
    <w:rsid w:val="00CF080A"/>
    <w:rsid w:val="00CF1A82"/>
    <w:rsid w:val="00CF6990"/>
    <w:rsid w:val="00D00167"/>
    <w:rsid w:val="00D015C7"/>
    <w:rsid w:val="00D02E55"/>
    <w:rsid w:val="00D103C8"/>
    <w:rsid w:val="00D129AF"/>
    <w:rsid w:val="00D21DEC"/>
    <w:rsid w:val="00D2520A"/>
    <w:rsid w:val="00D30E63"/>
    <w:rsid w:val="00D32561"/>
    <w:rsid w:val="00D34355"/>
    <w:rsid w:val="00D36AE9"/>
    <w:rsid w:val="00D41C08"/>
    <w:rsid w:val="00D42297"/>
    <w:rsid w:val="00D43A03"/>
    <w:rsid w:val="00D43E30"/>
    <w:rsid w:val="00D50526"/>
    <w:rsid w:val="00D53115"/>
    <w:rsid w:val="00D537A2"/>
    <w:rsid w:val="00D5576E"/>
    <w:rsid w:val="00D62925"/>
    <w:rsid w:val="00D641A3"/>
    <w:rsid w:val="00D93E64"/>
    <w:rsid w:val="00D93E7A"/>
    <w:rsid w:val="00D9477D"/>
    <w:rsid w:val="00D96FDE"/>
    <w:rsid w:val="00DA0284"/>
    <w:rsid w:val="00DA06CD"/>
    <w:rsid w:val="00DA1800"/>
    <w:rsid w:val="00DB2A8A"/>
    <w:rsid w:val="00DB43FB"/>
    <w:rsid w:val="00DB5323"/>
    <w:rsid w:val="00DC16F8"/>
    <w:rsid w:val="00DC33C8"/>
    <w:rsid w:val="00DC5908"/>
    <w:rsid w:val="00DD2EB8"/>
    <w:rsid w:val="00DD5155"/>
    <w:rsid w:val="00DF2174"/>
    <w:rsid w:val="00DF7EBF"/>
    <w:rsid w:val="00E020D1"/>
    <w:rsid w:val="00E04A51"/>
    <w:rsid w:val="00E06B46"/>
    <w:rsid w:val="00E13417"/>
    <w:rsid w:val="00E15D12"/>
    <w:rsid w:val="00E26297"/>
    <w:rsid w:val="00E31D75"/>
    <w:rsid w:val="00E33128"/>
    <w:rsid w:val="00E333A0"/>
    <w:rsid w:val="00E34DD4"/>
    <w:rsid w:val="00E3563A"/>
    <w:rsid w:val="00E37512"/>
    <w:rsid w:val="00E456C0"/>
    <w:rsid w:val="00E4649E"/>
    <w:rsid w:val="00E47792"/>
    <w:rsid w:val="00E51ABD"/>
    <w:rsid w:val="00E55ADF"/>
    <w:rsid w:val="00E63C81"/>
    <w:rsid w:val="00E64CAC"/>
    <w:rsid w:val="00E806CD"/>
    <w:rsid w:val="00E81E32"/>
    <w:rsid w:val="00E95335"/>
    <w:rsid w:val="00E9537A"/>
    <w:rsid w:val="00E95C5E"/>
    <w:rsid w:val="00E972EF"/>
    <w:rsid w:val="00E9777F"/>
    <w:rsid w:val="00EA02FD"/>
    <w:rsid w:val="00EA07AE"/>
    <w:rsid w:val="00EA0910"/>
    <w:rsid w:val="00EA0B51"/>
    <w:rsid w:val="00EA659C"/>
    <w:rsid w:val="00EA6642"/>
    <w:rsid w:val="00EB3DC9"/>
    <w:rsid w:val="00EB5794"/>
    <w:rsid w:val="00EC2515"/>
    <w:rsid w:val="00EC33D2"/>
    <w:rsid w:val="00EC43A8"/>
    <w:rsid w:val="00EC579C"/>
    <w:rsid w:val="00EC6A8D"/>
    <w:rsid w:val="00EC6EB5"/>
    <w:rsid w:val="00EE25CD"/>
    <w:rsid w:val="00EF38E0"/>
    <w:rsid w:val="00EF745B"/>
    <w:rsid w:val="00F00DB2"/>
    <w:rsid w:val="00F01859"/>
    <w:rsid w:val="00F02968"/>
    <w:rsid w:val="00F02BFE"/>
    <w:rsid w:val="00F10142"/>
    <w:rsid w:val="00F12834"/>
    <w:rsid w:val="00F17821"/>
    <w:rsid w:val="00F23EF9"/>
    <w:rsid w:val="00F257CB"/>
    <w:rsid w:val="00F3738E"/>
    <w:rsid w:val="00F37FBB"/>
    <w:rsid w:val="00F41200"/>
    <w:rsid w:val="00F42CB9"/>
    <w:rsid w:val="00F43852"/>
    <w:rsid w:val="00F465B1"/>
    <w:rsid w:val="00F47124"/>
    <w:rsid w:val="00F5110D"/>
    <w:rsid w:val="00F519CF"/>
    <w:rsid w:val="00F51CED"/>
    <w:rsid w:val="00F60E7F"/>
    <w:rsid w:val="00F63FB3"/>
    <w:rsid w:val="00F74FA4"/>
    <w:rsid w:val="00F7668F"/>
    <w:rsid w:val="00F76EC2"/>
    <w:rsid w:val="00F776E2"/>
    <w:rsid w:val="00F82DC8"/>
    <w:rsid w:val="00F8352E"/>
    <w:rsid w:val="00F873B5"/>
    <w:rsid w:val="00F9429C"/>
    <w:rsid w:val="00F9547A"/>
    <w:rsid w:val="00F975A0"/>
    <w:rsid w:val="00FA1647"/>
    <w:rsid w:val="00FA53E5"/>
    <w:rsid w:val="00FB0A1C"/>
    <w:rsid w:val="00FB779E"/>
    <w:rsid w:val="00FC1335"/>
    <w:rsid w:val="00FC2AAC"/>
    <w:rsid w:val="00FC4335"/>
    <w:rsid w:val="00FC570D"/>
    <w:rsid w:val="00FD179E"/>
    <w:rsid w:val="00FD4D22"/>
    <w:rsid w:val="00FE0CA8"/>
    <w:rsid w:val="00FE3527"/>
    <w:rsid w:val="00FE4813"/>
    <w:rsid w:val="00FE7FE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5"/>
    <o:shapelayout v:ext="edit">
      <o:idmap v:ext="edit" data="1"/>
    </o:shapelayout>
  </w:shapeDefaults>
  <w:decimalSymbol w:val=","/>
  <w:listSeparator w:val=";"/>
  <w14:docId w14:val="3A2BD028"/>
  <w15:docId w15:val="{BB52E8F3-D7A4-4E53-9ADC-BB588CF66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1E95"/>
    <w:rPr>
      <w:rFonts w:ascii="Arial" w:eastAsia="Times New Roman" w:hAnsi="Arial"/>
      <w:sz w:val="22"/>
      <w:szCs w:val="24"/>
    </w:rPr>
  </w:style>
  <w:style w:type="paragraph" w:styleId="1">
    <w:name w:val="heading 1"/>
    <w:basedOn w:val="a"/>
    <w:next w:val="a"/>
    <w:link w:val="1Char"/>
    <w:qFormat/>
    <w:rsid w:val="00F74FA4"/>
    <w:pPr>
      <w:keepNext/>
      <w:spacing w:before="240" w:after="60"/>
      <w:outlineLvl w:val="0"/>
    </w:pPr>
    <w:rPr>
      <w:rFonts w:cs="Arial"/>
      <w:b/>
      <w:bCs/>
      <w:kern w:val="32"/>
      <w:sz w:val="32"/>
      <w:szCs w:val="32"/>
    </w:rPr>
  </w:style>
  <w:style w:type="paragraph" w:styleId="2">
    <w:name w:val="heading 2"/>
    <w:basedOn w:val="a"/>
    <w:next w:val="a"/>
    <w:link w:val="2Char"/>
    <w:qFormat/>
    <w:rsid w:val="00F74FA4"/>
    <w:pPr>
      <w:keepNext/>
      <w:spacing w:before="240" w:after="120" w:line="360" w:lineRule="auto"/>
      <w:outlineLvl w:val="1"/>
    </w:pPr>
    <w:rPr>
      <w:rFonts w:ascii="Tahoma" w:hAnsi="Tahoma"/>
      <w:b/>
      <w:bCs/>
      <w:noProof/>
    </w:rPr>
  </w:style>
  <w:style w:type="paragraph" w:styleId="3">
    <w:name w:val="heading 3"/>
    <w:basedOn w:val="a"/>
    <w:next w:val="a"/>
    <w:link w:val="3Char"/>
    <w:qFormat/>
    <w:rsid w:val="00F74FA4"/>
    <w:pPr>
      <w:overflowPunct w:val="0"/>
      <w:autoSpaceDE w:val="0"/>
      <w:autoSpaceDN w:val="0"/>
      <w:adjustRightInd w:val="0"/>
      <w:spacing w:after="160" w:line="360" w:lineRule="auto"/>
      <w:jc w:val="both"/>
      <w:textAlignment w:val="baseline"/>
      <w:outlineLvl w:val="2"/>
    </w:pPr>
    <w:rPr>
      <w:sz w:val="18"/>
      <w:szCs w:val="20"/>
      <w:lang w:eastAsia="en-US"/>
    </w:rPr>
  </w:style>
  <w:style w:type="paragraph" w:styleId="4">
    <w:name w:val="heading 4"/>
    <w:basedOn w:val="a"/>
    <w:next w:val="a"/>
    <w:link w:val="4Char"/>
    <w:qFormat/>
    <w:rsid w:val="00F74FA4"/>
    <w:pPr>
      <w:keepNext/>
      <w:tabs>
        <w:tab w:val="left" w:pos="851"/>
      </w:tabs>
      <w:overflowPunct w:val="0"/>
      <w:autoSpaceDE w:val="0"/>
      <w:autoSpaceDN w:val="0"/>
      <w:adjustRightInd w:val="0"/>
      <w:spacing w:before="240" w:after="240" w:line="360" w:lineRule="auto"/>
      <w:textAlignment w:val="baseline"/>
      <w:outlineLvl w:val="3"/>
    </w:pPr>
    <w:rPr>
      <w:rFonts w:ascii="UB-Rockwell" w:hAnsi="UB-Rockwell"/>
      <w:b/>
      <w:sz w:val="24"/>
      <w:szCs w:val="20"/>
      <w:lang w:eastAsia="en-US"/>
    </w:rPr>
  </w:style>
  <w:style w:type="paragraph" w:styleId="5">
    <w:name w:val="heading 5"/>
    <w:basedOn w:val="a"/>
    <w:next w:val="a"/>
    <w:link w:val="5Char"/>
    <w:qFormat/>
    <w:rsid w:val="00F74FA4"/>
    <w:pPr>
      <w:overflowPunct w:val="0"/>
      <w:autoSpaceDE w:val="0"/>
      <w:autoSpaceDN w:val="0"/>
      <w:adjustRightInd w:val="0"/>
      <w:spacing w:before="240" w:after="60"/>
      <w:textAlignment w:val="baseline"/>
      <w:outlineLvl w:val="4"/>
    </w:pPr>
    <w:rPr>
      <w:szCs w:val="20"/>
      <w:lang w:eastAsia="en-US"/>
    </w:rPr>
  </w:style>
  <w:style w:type="paragraph" w:styleId="8">
    <w:name w:val="heading 8"/>
    <w:basedOn w:val="a"/>
    <w:next w:val="a"/>
    <w:link w:val="8Char"/>
    <w:qFormat/>
    <w:rsid w:val="00F74FA4"/>
    <w:pPr>
      <w:overflowPunct w:val="0"/>
      <w:autoSpaceDE w:val="0"/>
      <w:autoSpaceDN w:val="0"/>
      <w:adjustRightInd w:val="0"/>
      <w:spacing w:before="240" w:after="60"/>
      <w:textAlignment w:val="baseline"/>
      <w:outlineLvl w:val="7"/>
    </w:pPr>
    <w:rPr>
      <w:i/>
      <w:sz w:val="20"/>
      <w:szCs w:val="20"/>
      <w:lang w:eastAsia="en-US"/>
    </w:rPr>
  </w:style>
  <w:style w:type="paragraph" w:styleId="9">
    <w:name w:val="heading 9"/>
    <w:basedOn w:val="a"/>
    <w:next w:val="a"/>
    <w:link w:val="9Char"/>
    <w:qFormat/>
    <w:rsid w:val="00F74FA4"/>
    <w:pPr>
      <w:overflowPunct w:val="0"/>
      <w:autoSpaceDE w:val="0"/>
      <w:autoSpaceDN w:val="0"/>
      <w:adjustRightInd w:val="0"/>
      <w:spacing w:before="240" w:after="60"/>
      <w:textAlignment w:val="baseline"/>
      <w:outlineLvl w:val="8"/>
    </w:pPr>
    <w:rPr>
      <w:i/>
      <w:sz w:val="18"/>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74FA4"/>
    <w:rPr>
      <w:rFonts w:ascii="Arial" w:eastAsia="Times New Roman" w:hAnsi="Arial" w:cs="Arial"/>
      <w:b/>
      <w:bCs/>
      <w:kern w:val="32"/>
      <w:sz w:val="32"/>
      <w:szCs w:val="32"/>
      <w:lang w:eastAsia="el-GR"/>
    </w:rPr>
  </w:style>
  <w:style w:type="character" w:customStyle="1" w:styleId="2Char">
    <w:name w:val="Επικεφαλίδα 2 Char"/>
    <w:link w:val="2"/>
    <w:rsid w:val="00F74FA4"/>
    <w:rPr>
      <w:rFonts w:ascii="Tahoma" w:eastAsia="Times New Roman" w:hAnsi="Tahoma" w:cs="Times New Roman"/>
      <w:b/>
      <w:bCs/>
      <w:noProof/>
      <w:szCs w:val="24"/>
      <w:lang w:eastAsia="el-GR"/>
    </w:rPr>
  </w:style>
  <w:style w:type="character" w:customStyle="1" w:styleId="3Char">
    <w:name w:val="Επικεφαλίδα 3 Char"/>
    <w:link w:val="3"/>
    <w:rsid w:val="00F74FA4"/>
    <w:rPr>
      <w:rFonts w:ascii="Arial" w:eastAsia="Times New Roman" w:hAnsi="Arial" w:cs="Times New Roman"/>
      <w:sz w:val="18"/>
      <w:szCs w:val="20"/>
    </w:rPr>
  </w:style>
  <w:style w:type="character" w:customStyle="1" w:styleId="4Char">
    <w:name w:val="Επικεφαλίδα 4 Char"/>
    <w:link w:val="4"/>
    <w:rsid w:val="00F74FA4"/>
    <w:rPr>
      <w:rFonts w:ascii="UB-Rockwell" w:eastAsia="Times New Roman" w:hAnsi="UB-Rockwell" w:cs="Times New Roman"/>
      <w:b/>
      <w:sz w:val="24"/>
      <w:szCs w:val="20"/>
    </w:rPr>
  </w:style>
  <w:style w:type="character" w:customStyle="1" w:styleId="5Char">
    <w:name w:val="Επικεφαλίδα 5 Char"/>
    <w:link w:val="5"/>
    <w:rsid w:val="00F74FA4"/>
    <w:rPr>
      <w:rFonts w:ascii="Arial" w:eastAsia="Times New Roman" w:hAnsi="Arial" w:cs="Times New Roman"/>
      <w:szCs w:val="20"/>
    </w:rPr>
  </w:style>
  <w:style w:type="character" w:customStyle="1" w:styleId="8Char">
    <w:name w:val="Επικεφαλίδα 8 Char"/>
    <w:link w:val="8"/>
    <w:rsid w:val="00F74FA4"/>
    <w:rPr>
      <w:rFonts w:ascii="Arial" w:eastAsia="Times New Roman" w:hAnsi="Arial" w:cs="Times New Roman"/>
      <w:i/>
      <w:sz w:val="20"/>
      <w:szCs w:val="20"/>
    </w:rPr>
  </w:style>
  <w:style w:type="character" w:customStyle="1" w:styleId="9Char">
    <w:name w:val="Επικεφαλίδα 9 Char"/>
    <w:link w:val="9"/>
    <w:rsid w:val="00F74FA4"/>
    <w:rPr>
      <w:rFonts w:ascii="Arial" w:eastAsia="Times New Roman" w:hAnsi="Arial" w:cs="Times New Roman"/>
      <w:i/>
      <w:sz w:val="18"/>
      <w:szCs w:val="20"/>
    </w:rPr>
  </w:style>
  <w:style w:type="paragraph" w:customStyle="1" w:styleId="eni1">
    <w:name w:val="eni1"/>
    <w:basedOn w:val="a"/>
    <w:rsid w:val="00F74FA4"/>
    <w:pPr>
      <w:spacing w:before="120" w:after="120" w:line="360" w:lineRule="auto"/>
      <w:jc w:val="both"/>
    </w:pPr>
    <w:rPr>
      <w:lang w:eastAsia="en-US"/>
    </w:rPr>
  </w:style>
  <w:style w:type="paragraph" w:styleId="a3">
    <w:name w:val="header"/>
    <w:basedOn w:val="a"/>
    <w:link w:val="Char"/>
    <w:rsid w:val="00F74FA4"/>
    <w:pPr>
      <w:tabs>
        <w:tab w:val="center" w:pos="4153"/>
        <w:tab w:val="right" w:pos="8306"/>
      </w:tabs>
    </w:pPr>
  </w:style>
  <w:style w:type="character" w:customStyle="1" w:styleId="Char">
    <w:name w:val="Κεφαλίδα Char"/>
    <w:link w:val="a3"/>
    <w:rsid w:val="00F74FA4"/>
    <w:rPr>
      <w:rFonts w:ascii="Arial" w:eastAsia="Times New Roman" w:hAnsi="Arial" w:cs="Times New Roman"/>
      <w:szCs w:val="24"/>
      <w:lang w:eastAsia="el-GR"/>
    </w:rPr>
  </w:style>
  <w:style w:type="paragraph" w:styleId="a4">
    <w:name w:val="footer"/>
    <w:basedOn w:val="a"/>
    <w:link w:val="Char0"/>
    <w:rsid w:val="00F74FA4"/>
    <w:pPr>
      <w:tabs>
        <w:tab w:val="center" w:pos="4153"/>
        <w:tab w:val="right" w:pos="8306"/>
      </w:tabs>
    </w:pPr>
  </w:style>
  <w:style w:type="character" w:customStyle="1" w:styleId="Char0">
    <w:name w:val="Υποσέλιδο Char"/>
    <w:link w:val="a4"/>
    <w:rsid w:val="00F74FA4"/>
    <w:rPr>
      <w:rFonts w:ascii="Arial" w:eastAsia="Times New Roman" w:hAnsi="Arial" w:cs="Times New Roman"/>
      <w:szCs w:val="24"/>
      <w:lang w:eastAsia="el-GR"/>
    </w:rPr>
  </w:style>
  <w:style w:type="paragraph" w:customStyle="1" w:styleId="--1">
    <w:name w:val="Σχολια-Τιτλος-1"/>
    <w:rsid w:val="00F74FA4"/>
    <w:pPr>
      <w:spacing w:after="240"/>
      <w:ind w:left="851" w:hanging="851"/>
    </w:pPr>
    <w:rPr>
      <w:rFonts w:ascii="Comic Sans MS" w:eastAsia="Times New Roman" w:hAnsi="Comic Sans MS"/>
      <w:b/>
      <w:i/>
      <w:color w:val="000080"/>
      <w:sz w:val="24"/>
      <w:szCs w:val="24"/>
    </w:rPr>
  </w:style>
  <w:style w:type="paragraph" w:customStyle="1" w:styleId="-11">
    <w:name w:val="Σχολια-11"/>
    <w:rsid w:val="00F74FA4"/>
    <w:pPr>
      <w:spacing w:after="60"/>
      <w:ind w:left="851"/>
      <w:jc w:val="both"/>
    </w:pPr>
    <w:rPr>
      <w:rFonts w:ascii="Comic Sans MS" w:eastAsia="Times New Roman" w:hAnsi="Comic Sans MS"/>
      <w:i/>
      <w:color w:val="000080"/>
      <w:szCs w:val="22"/>
    </w:rPr>
  </w:style>
  <w:style w:type="paragraph" w:customStyle="1" w:styleId="--10">
    <w:name w:val="Κειμενο-Τιτλος-1"/>
    <w:next w:val="-110"/>
    <w:rsid w:val="00F74FA4"/>
    <w:pPr>
      <w:spacing w:after="240"/>
      <w:ind w:left="851" w:hanging="851"/>
      <w:outlineLvl w:val="0"/>
    </w:pPr>
    <w:rPr>
      <w:rFonts w:ascii="Arial" w:eastAsia="Times New Roman" w:hAnsi="Arial" w:cs="Arial"/>
      <w:b/>
      <w:sz w:val="28"/>
      <w:szCs w:val="28"/>
    </w:rPr>
  </w:style>
  <w:style w:type="paragraph" w:customStyle="1" w:styleId="-110">
    <w:name w:val="Κειμενο-11"/>
    <w:rsid w:val="00F74FA4"/>
    <w:pPr>
      <w:spacing w:after="120" w:line="288" w:lineRule="auto"/>
      <w:ind w:left="851"/>
      <w:jc w:val="both"/>
    </w:pPr>
    <w:rPr>
      <w:rFonts w:ascii="Arial" w:eastAsia="Times New Roman" w:hAnsi="Arial" w:cs="Arial"/>
      <w:sz w:val="22"/>
      <w:szCs w:val="22"/>
    </w:rPr>
  </w:style>
  <w:style w:type="paragraph" w:customStyle="1" w:styleId="-12">
    <w:name w:val="Κειμενο-12"/>
    <w:basedOn w:val="-110"/>
    <w:rsid w:val="00F74FA4"/>
    <w:pPr>
      <w:ind w:left="1276" w:hanging="425"/>
    </w:pPr>
  </w:style>
  <w:style w:type="paragraph" w:customStyle="1" w:styleId="-120">
    <w:name w:val="Σχολια-12"/>
    <w:basedOn w:val="-11"/>
    <w:rsid w:val="00F74FA4"/>
    <w:pPr>
      <w:ind w:left="1276" w:hanging="425"/>
    </w:pPr>
  </w:style>
  <w:style w:type="paragraph" w:customStyle="1" w:styleId="-22">
    <w:name w:val="Κειμενο-22"/>
    <w:basedOn w:val="-12"/>
    <w:rsid w:val="00F74FA4"/>
    <w:pPr>
      <w:ind w:firstLine="0"/>
    </w:pPr>
  </w:style>
  <w:style w:type="paragraph" w:customStyle="1" w:styleId="-22b">
    <w:name w:val="Κειμενο-22b"/>
    <w:basedOn w:val="-22"/>
    <w:rsid w:val="00F74FA4"/>
    <w:pPr>
      <w:numPr>
        <w:numId w:val="1"/>
      </w:numPr>
      <w:spacing w:after="60"/>
    </w:pPr>
  </w:style>
  <w:style w:type="character" w:styleId="a5">
    <w:name w:val="page number"/>
    <w:basedOn w:val="a0"/>
    <w:rsid w:val="00F74FA4"/>
  </w:style>
  <w:style w:type="paragraph" w:customStyle="1" w:styleId="--2">
    <w:name w:val="Κειμενο-Τιτλος-2"/>
    <w:basedOn w:val="--10"/>
    <w:next w:val="-110"/>
    <w:rsid w:val="00F74FA4"/>
    <w:pPr>
      <w:spacing w:after="120"/>
    </w:pPr>
    <w:rPr>
      <w:sz w:val="24"/>
      <w:szCs w:val="24"/>
    </w:rPr>
  </w:style>
  <w:style w:type="paragraph" w:customStyle="1" w:styleId="--3">
    <w:name w:val="Κειμενο-Τιτλος-3"/>
    <w:basedOn w:val="--2"/>
    <w:next w:val="-110"/>
    <w:rsid w:val="00F74FA4"/>
    <w:rPr>
      <w:sz w:val="22"/>
      <w:szCs w:val="22"/>
    </w:rPr>
  </w:style>
  <w:style w:type="paragraph" w:customStyle="1" w:styleId="-11b">
    <w:name w:val="Σχολια-11b"/>
    <w:basedOn w:val="-11"/>
    <w:rsid w:val="00F74FA4"/>
    <w:pPr>
      <w:numPr>
        <w:numId w:val="2"/>
      </w:numPr>
    </w:pPr>
    <w:rPr>
      <w:rFonts w:cs="Comic Sans MS"/>
    </w:rPr>
  </w:style>
  <w:style w:type="paragraph" w:customStyle="1" w:styleId="-11b0">
    <w:name w:val="Κειμενο-11b"/>
    <w:basedOn w:val="-110"/>
    <w:rsid w:val="00F74FA4"/>
    <w:pPr>
      <w:numPr>
        <w:numId w:val="3"/>
      </w:numPr>
      <w:tabs>
        <w:tab w:val="num" w:pos="1134"/>
      </w:tabs>
      <w:spacing w:after="60"/>
      <w:ind w:left="1135" w:hanging="284"/>
    </w:pPr>
  </w:style>
  <w:style w:type="character" w:customStyle="1" w:styleId="-11Char">
    <w:name w:val="Σχολια-11 Char"/>
    <w:rsid w:val="00F74FA4"/>
    <w:rPr>
      <w:rFonts w:ascii="Comic Sans MS" w:hAnsi="Comic Sans MS"/>
      <w:i/>
      <w:color w:val="000080"/>
      <w:szCs w:val="22"/>
      <w:lang w:val="el-GR" w:eastAsia="el-GR" w:bidi="ar-SA"/>
    </w:rPr>
  </w:style>
  <w:style w:type="paragraph" w:styleId="a6">
    <w:name w:val="Balloon Text"/>
    <w:basedOn w:val="a"/>
    <w:link w:val="Char1"/>
    <w:semiHidden/>
    <w:rsid w:val="00F74FA4"/>
    <w:rPr>
      <w:rFonts w:ascii="Tahoma" w:hAnsi="Tahoma" w:cs="Tahoma"/>
      <w:sz w:val="16"/>
      <w:szCs w:val="16"/>
    </w:rPr>
  </w:style>
  <w:style w:type="character" w:customStyle="1" w:styleId="Char1">
    <w:name w:val="Κείμενο πλαισίου Char"/>
    <w:link w:val="a6"/>
    <w:semiHidden/>
    <w:rsid w:val="00F74FA4"/>
    <w:rPr>
      <w:rFonts w:ascii="Tahoma" w:eastAsia="Times New Roman" w:hAnsi="Tahoma" w:cs="Tahoma"/>
      <w:sz w:val="16"/>
      <w:szCs w:val="16"/>
      <w:lang w:eastAsia="el-GR"/>
    </w:rPr>
  </w:style>
  <w:style w:type="paragraph" w:customStyle="1" w:styleId="CharCharCharCharCharCharCharCharChar2CharCharCharCharCharCharCharCharCharCharCharCharCharCharCharCharCharCharCharCharCharCharCharCharCharCharCharCharCharCharCharCharCharChar">
    <w:name w:val="Char Char Char Char Char Char Char Char Char2 Char Char Char Char Char Char Char Char Char Char Char Char Char Char Char Char Char Char Char Char Char Char Char Char Char Char Char Char Char Char Char Char Char Char"/>
    <w:basedOn w:val="a"/>
    <w:rsid w:val="00F74FA4"/>
    <w:pPr>
      <w:spacing w:after="160" w:line="240" w:lineRule="exact"/>
      <w:jc w:val="both"/>
    </w:pPr>
    <w:rPr>
      <w:rFonts w:ascii="Verdana" w:hAnsi="Verdana"/>
      <w:sz w:val="20"/>
      <w:szCs w:val="20"/>
      <w:lang w:val="en-US" w:eastAsia="en-US"/>
    </w:rPr>
  </w:style>
  <w:style w:type="paragraph" w:customStyle="1" w:styleId="CharCharCharChar">
    <w:name w:val="Char Char Char Char"/>
    <w:basedOn w:val="a"/>
    <w:rsid w:val="00C845A0"/>
    <w:pPr>
      <w:spacing w:after="160" w:line="240" w:lineRule="exact"/>
      <w:jc w:val="both"/>
    </w:pPr>
    <w:rPr>
      <w:rFonts w:ascii="Verdana" w:hAnsi="Verdana"/>
      <w:sz w:val="20"/>
      <w:szCs w:val="20"/>
      <w:lang w:val="en-US" w:eastAsia="en-US"/>
    </w:rPr>
  </w:style>
  <w:style w:type="paragraph" w:styleId="a7">
    <w:name w:val="Block Text"/>
    <w:basedOn w:val="a"/>
    <w:rsid w:val="00EA02FD"/>
    <w:pPr>
      <w:spacing w:before="120" w:line="360" w:lineRule="auto"/>
      <w:ind w:left="1560" w:right="144" w:hanging="567"/>
      <w:jc w:val="both"/>
    </w:pPr>
    <w:rPr>
      <w:sz w:val="20"/>
      <w:szCs w:val="20"/>
    </w:rPr>
  </w:style>
  <w:style w:type="paragraph" w:styleId="a8">
    <w:name w:val="List Paragraph"/>
    <w:basedOn w:val="a"/>
    <w:uiPriority w:val="34"/>
    <w:qFormat/>
    <w:rsid w:val="00A62A0E"/>
    <w:pPr>
      <w:ind w:left="720"/>
    </w:pPr>
  </w:style>
  <w:style w:type="character" w:styleId="a9">
    <w:name w:val="Strong"/>
    <w:qFormat/>
    <w:rsid w:val="006A51F4"/>
    <w:rPr>
      <w:b/>
      <w:bCs/>
    </w:rPr>
  </w:style>
  <w:style w:type="paragraph" w:customStyle="1" w:styleId="UserInstructions">
    <w:name w:val="UserInstructions"/>
    <w:basedOn w:val="aa"/>
    <w:link w:val="UserInstructionsChar"/>
    <w:rsid w:val="00521CE0"/>
    <w:pPr>
      <w:keepLines/>
      <w:spacing w:line="240" w:lineRule="atLeast"/>
      <w:ind w:left="709"/>
      <w:jc w:val="both"/>
      <w:outlineLvl w:val="2"/>
    </w:pPr>
    <w:rPr>
      <w:rFonts w:ascii="Verdana" w:hAnsi="Verdana"/>
      <w:bCs/>
      <w:i/>
      <w:color w:val="333333"/>
      <w:kern w:val="28"/>
      <w:sz w:val="20"/>
      <w:szCs w:val="20"/>
      <w:lang w:eastAsia="en-US"/>
    </w:rPr>
  </w:style>
  <w:style w:type="character" w:customStyle="1" w:styleId="UserInstructionsChar">
    <w:name w:val="UserInstructions Char"/>
    <w:link w:val="UserInstructions"/>
    <w:rsid w:val="00521CE0"/>
    <w:rPr>
      <w:rFonts w:ascii="Verdana" w:eastAsia="Times New Roman" w:hAnsi="Verdana"/>
      <w:bCs/>
      <w:i/>
      <w:color w:val="333333"/>
      <w:kern w:val="28"/>
      <w:lang w:eastAsia="en-US"/>
    </w:rPr>
  </w:style>
  <w:style w:type="paragraph" w:styleId="aa">
    <w:name w:val="Body Text"/>
    <w:basedOn w:val="a"/>
    <w:link w:val="Char2"/>
    <w:uiPriority w:val="99"/>
    <w:semiHidden/>
    <w:unhideWhenUsed/>
    <w:rsid w:val="00521CE0"/>
    <w:pPr>
      <w:spacing w:after="120"/>
    </w:pPr>
  </w:style>
  <w:style w:type="character" w:customStyle="1" w:styleId="Char2">
    <w:name w:val="Σώμα κειμένου Char"/>
    <w:link w:val="aa"/>
    <w:uiPriority w:val="99"/>
    <w:semiHidden/>
    <w:rsid w:val="00521CE0"/>
    <w:rPr>
      <w:rFonts w:ascii="Arial" w:eastAsia="Times New Roman" w:hAnsi="Arial"/>
      <w:sz w:val="22"/>
      <w:szCs w:val="24"/>
    </w:rPr>
  </w:style>
  <w:style w:type="character" w:styleId="-">
    <w:name w:val="Hyperlink"/>
    <w:uiPriority w:val="99"/>
    <w:unhideWhenUsed/>
    <w:rsid w:val="00B77853"/>
    <w:rPr>
      <w:color w:val="0000FF"/>
      <w:u w:val="single"/>
    </w:rPr>
  </w:style>
  <w:style w:type="character" w:styleId="-0">
    <w:name w:val="FollowedHyperlink"/>
    <w:uiPriority w:val="99"/>
    <w:semiHidden/>
    <w:unhideWhenUsed/>
    <w:rsid w:val="00B77853"/>
    <w:rPr>
      <w:color w:val="800080"/>
      <w:u w:val="single"/>
    </w:rPr>
  </w:style>
  <w:style w:type="character" w:styleId="ab">
    <w:name w:val="annotation reference"/>
    <w:uiPriority w:val="99"/>
    <w:semiHidden/>
    <w:unhideWhenUsed/>
    <w:rsid w:val="008A096B"/>
    <w:rPr>
      <w:sz w:val="16"/>
      <w:szCs w:val="16"/>
    </w:rPr>
  </w:style>
  <w:style w:type="paragraph" w:styleId="ac">
    <w:name w:val="annotation text"/>
    <w:basedOn w:val="a"/>
    <w:link w:val="Char3"/>
    <w:uiPriority w:val="99"/>
    <w:semiHidden/>
    <w:unhideWhenUsed/>
    <w:rsid w:val="008A096B"/>
    <w:rPr>
      <w:sz w:val="20"/>
      <w:szCs w:val="20"/>
    </w:rPr>
  </w:style>
  <w:style w:type="character" w:customStyle="1" w:styleId="Char3">
    <w:name w:val="Κείμενο σχολίου Char"/>
    <w:link w:val="ac"/>
    <w:uiPriority w:val="99"/>
    <w:semiHidden/>
    <w:rsid w:val="008A096B"/>
    <w:rPr>
      <w:rFonts w:ascii="Arial" w:eastAsia="Times New Roman" w:hAnsi="Arial"/>
    </w:rPr>
  </w:style>
  <w:style w:type="paragraph" w:styleId="ad">
    <w:name w:val="annotation subject"/>
    <w:basedOn w:val="ac"/>
    <w:next w:val="ac"/>
    <w:link w:val="Char4"/>
    <w:uiPriority w:val="99"/>
    <w:semiHidden/>
    <w:unhideWhenUsed/>
    <w:rsid w:val="00E456C0"/>
    <w:rPr>
      <w:b/>
      <w:bCs/>
    </w:rPr>
  </w:style>
  <w:style w:type="character" w:customStyle="1" w:styleId="Char4">
    <w:name w:val="Θέμα σχολίου Char"/>
    <w:link w:val="ad"/>
    <w:uiPriority w:val="99"/>
    <w:semiHidden/>
    <w:rsid w:val="00E456C0"/>
    <w:rPr>
      <w:rFonts w:ascii="Arial" w:eastAsia="Times New Roman" w:hAnsi="Arial"/>
      <w:b/>
      <w:bCs/>
    </w:rPr>
  </w:style>
  <w:style w:type="paragraph" w:styleId="ae">
    <w:name w:val="Revision"/>
    <w:hidden/>
    <w:uiPriority w:val="99"/>
    <w:semiHidden/>
    <w:rsid w:val="00E456C0"/>
    <w:rPr>
      <w:rFonts w:ascii="Arial" w:eastAsia="Times New Roman"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9239211">
      <w:bodyDiv w:val="1"/>
      <w:marLeft w:val="0"/>
      <w:marRight w:val="0"/>
      <w:marTop w:val="0"/>
      <w:marBottom w:val="0"/>
      <w:divBdr>
        <w:top w:val="none" w:sz="0" w:space="0" w:color="auto"/>
        <w:left w:val="none" w:sz="0" w:space="0" w:color="auto"/>
        <w:bottom w:val="none" w:sz="0" w:space="0" w:color="auto"/>
        <w:right w:val="none" w:sz="0" w:space="0" w:color="auto"/>
      </w:divBdr>
    </w:div>
    <w:div w:id="720325337">
      <w:bodyDiv w:val="1"/>
      <w:marLeft w:val="0"/>
      <w:marRight w:val="0"/>
      <w:marTop w:val="0"/>
      <w:marBottom w:val="0"/>
      <w:divBdr>
        <w:top w:val="none" w:sz="0" w:space="0" w:color="auto"/>
        <w:left w:val="none" w:sz="0" w:space="0" w:color="auto"/>
        <w:bottom w:val="none" w:sz="0" w:space="0" w:color="auto"/>
        <w:right w:val="none" w:sz="0" w:space="0" w:color="auto"/>
      </w:divBdr>
    </w:div>
    <w:div w:id="1530489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5</Pages>
  <Words>1703</Words>
  <Characters>9197</Characters>
  <Application>Microsoft Office Word</Application>
  <DocSecurity>0</DocSecurity>
  <Lines>76</Lines>
  <Paragraphs>21</Paragraphs>
  <ScaleCrop>false</ScaleCrop>
  <HeadingPairs>
    <vt:vector size="4" baseType="variant">
      <vt:variant>
        <vt:lpstr>Τίτλος</vt:lpstr>
      </vt:variant>
      <vt:variant>
        <vt:i4>1</vt:i4>
      </vt:variant>
      <vt:variant>
        <vt:lpstr>Επικεφαλίδες</vt:lpstr>
      </vt:variant>
      <vt:variant>
        <vt:i4>7</vt:i4>
      </vt:variant>
    </vt:vector>
  </HeadingPairs>
  <TitlesOfParts>
    <vt:vector size="8" baseType="lpstr">
      <vt:lpstr/>
      <vt:lpstr>Αντικείμενο</vt:lpstr>
      <vt:lpstr>Πεδίο εφαρμογής της διαδικασίας</vt:lpstr>
      <vt:lpstr>Εμπλεκόμενοι</vt:lpstr>
      <vt:lpstr>Περιγραφή της Διαδικασίας</vt:lpstr>
      <vt:lpstr>4.1   Γενικά</vt:lpstr>
      <vt:lpstr>4.2 Ανάλυση των βημάτων της διαδικασίας</vt:lpstr>
      <vt:lpstr>Τυποποιημένα Έντυπα και Αρχεία</vt:lpstr>
    </vt:vector>
  </TitlesOfParts>
  <Company>Hewlett-Packard</Company>
  <LinksUpToDate>false</LinksUpToDate>
  <CharactersWithSpaces>10879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Μάριος</dc:creator>
  <cp:lastModifiedBy>ΑΘΑΝΑΣΟΠΟΥΛΟΣ ΝΙΚΟΛΑΟΣ</cp:lastModifiedBy>
  <cp:revision>17</cp:revision>
  <cp:lastPrinted>2018-08-03T11:04:00Z</cp:lastPrinted>
  <dcterms:created xsi:type="dcterms:W3CDTF">2018-08-02T09:06:00Z</dcterms:created>
  <dcterms:modified xsi:type="dcterms:W3CDTF">2020-07-17T11:18:00Z</dcterms:modified>
</cp:coreProperties>
</file>