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793" w:rsidRPr="00200793" w:rsidRDefault="00200793" w:rsidP="00200793">
      <w:pPr>
        <w:spacing w:before="120" w:after="120" w:line="280" w:lineRule="atLeast"/>
        <w:jc w:val="center"/>
        <w:rPr>
          <w:rFonts w:ascii="Tahoma" w:hAnsi="Tahoma" w:cs="Tahoma"/>
          <w:b/>
          <w:sz w:val="24"/>
          <w:szCs w:val="24"/>
        </w:rPr>
      </w:pPr>
      <w:r w:rsidRPr="00200793">
        <w:rPr>
          <w:rFonts w:ascii="Tahoma" w:hAnsi="Tahoma" w:cs="Tahoma"/>
          <w:b/>
          <w:sz w:val="24"/>
          <w:szCs w:val="24"/>
        </w:rPr>
        <w:t>ΠΑΡΑΡΤΗΜΑ ΙΙΙ</w:t>
      </w:r>
    </w:p>
    <w:p w:rsidR="00A86892" w:rsidRPr="00830C82" w:rsidRDefault="00C54F66" w:rsidP="00200793">
      <w:pPr>
        <w:spacing w:before="120" w:after="120" w:line="280" w:lineRule="atLeast"/>
        <w:jc w:val="center"/>
        <w:rPr>
          <w:rFonts w:ascii="Tahoma" w:hAnsi="Tahoma" w:cs="Tahoma"/>
          <w:b/>
          <w:sz w:val="20"/>
          <w:szCs w:val="20"/>
        </w:rPr>
      </w:pPr>
      <w:r w:rsidRPr="00200793">
        <w:rPr>
          <w:rFonts w:ascii="Tahoma" w:hAnsi="Tahoma" w:cs="Tahoma"/>
          <w:b/>
          <w:sz w:val="20"/>
          <w:szCs w:val="20"/>
        </w:rPr>
        <w:t xml:space="preserve">ΟΔΗΓΙΕΣ ΓΙΑ ΤΗΝ ΑΡΧΙΚΗ ΑΞΙΟΛΟΓΗΣΗ ΤΟΥ ΚΡΙΤΗΡΙΟΥ </w:t>
      </w:r>
      <w:r w:rsidR="001571F2" w:rsidRPr="001571F2">
        <w:rPr>
          <w:rFonts w:ascii="Tahoma" w:hAnsi="Tahoma" w:cs="Tahoma"/>
          <w:b/>
          <w:sz w:val="20"/>
          <w:szCs w:val="20"/>
        </w:rPr>
        <w:t xml:space="preserve"> </w:t>
      </w:r>
      <w:r w:rsidR="00830C82">
        <w:rPr>
          <w:rFonts w:ascii="Tahoma" w:hAnsi="Tahoma" w:cs="Tahoma"/>
          <w:b/>
          <w:sz w:val="20"/>
          <w:szCs w:val="20"/>
        </w:rPr>
        <w:t>ΥΠΑΡΞΗΣ ΚΡΑΤΙΚΗΣ ΕΝΙΣΧΥΣΗΣ ΣΤΗΝ ΠΡΑΞΗ</w:t>
      </w:r>
    </w:p>
    <w:p w:rsidR="00A33DF9" w:rsidRPr="00200793" w:rsidRDefault="00D35CCD" w:rsidP="00200793">
      <w:pPr>
        <w:pStyle w:val="a"/>
        <w:numPr>
          <w:ilvl w:val="0"/>
          <w:numId w:val="0"/>
        </w:numPr>
        <w:spacing w:after="120" w:line="280" w:lineRule="atLeast"/>
        <w:rPr>
          <w:rFonts w:ascii="Tahoma" w:hAnsi="Tahoma" w:cs="Tahoma"/>
          <w:sz w:val="20"/>
          <w:szCs w:val="20"/>
        </w:rPr>
      </w:pPr>
      <w:r w:rsidRPr="00200793">
        <w:rPr>
          <w:rFonts w:ascii="Tahoma" w:hAnsi="Tahoma" w:cs="Tahoma"/>
          <w:sz w:val="20"/>
          <w:szCs w:val="20"/>
        </w:rPr>
        <w:t>Με το παρόν κ</w:t>
      </w:r>
      <w:r w:rsidR="009A1EF3" w:rsidRPr="00200793">
        <w:rPr>
          <w:rFonts w:ascii="Tahoma" w:hAnsi="Tahoma" w:cs="Tahoma"/>
          <w:sz w:val="20"/>
          <w:szCs w:val="20"/>
        </w:rPr>
        <w:t>είμενο παρέχονται κατευθύνσεις/</w:t>
      </w:r>
      <w:r w:rsidRPr="00200793">
        <w:rPr>
          <w:rFonts w:ascii="Tahoma" w:hAnsi="Tahoma" w:cs="Tahoma"/>
          <w:sz w:val="20"/>
          <w:szCs w:val="20"/>
        </w:rPr>
        <w:t xml:space="preserve">οδηγίες για την αξιολόγηση του κριτηρίου της </w:t>
      </w:r>
      <w:r w:rsidRPr="00200793">
        <w:rPr>
          <w:rFonts w:ascii="Tahoma" w:hAnsi="Tahoma" w:cs="Tahoma"/>
          <w:b/>
          <w:sz w:val="20"/>
          <w:szCs w:val="20"/>
        </w:rPr>
        <w:t>σ</w:t>
      </w:r>
      <w:r w:rsidR="00C54F66" w:rsidRPr="00200793">
        <w:rPr>
          <w:rFonts w:ascii="Tahoma" w:hAnsi="Tahoma" w:cs="Tahoma"/>
          <w:b/>
          <w:sz w:val="20"/>
          <w:szCs w:val="20"/>
        </w:rPr>
        <w:t>υμβατότητα</w:t>
      </w:r>
      <w:r w:rsidR="00BA0CAB" w:rsidRPr="00200793">
        <w:rPr>
          <w:rFonts w:ascii="Tahoma" w:hAnsi="Tahoma" w:cs="Tahoma"/>
          <w:b/>
          <w:sz w:val="20"/>
          <w:szCs w:val="20"/>
        </w:rPr>
        <w:t>ς</w:t>
      </w:r>
      <w:r w:rsidR="00C54F66" w:rsidRPr="00200793">
        <w:rPr>
          <w:rFonts w:ascii="Tahoma" w:hAnsi="Tahoma" w:cs="Tahoma"/>
          <w:b/>
          <w:sz w:val="20"/>
          <w:szCs w:val="20"/>
        </w:rPr>
        <w:t xml:space="preserve"> της πράξης με τους κανόνες του ανταγωνισμού και των κρατικών ενισχύσεων</w:t>
      </w:r>
      <w:r w:rsidR="00C54F66" w:rsidRPr="00200793">
        <w:rPr>
          <w:rFonts w:ascii="Tahoma" w:hAnsi="Tahoma" w:cs="Tahoma"/>
          <w:sz w:val="20"/>
          <w:szCs w:val="20"/>
        </w:rPr>
        <w:t>.</w:t>
      </w:r>
      <w:r w:rsidR="00CA28DD" w:rsidRPr="00200793">
        <w:rPr>
          <w:rFonts w:ascii="Tahoma" w:hAnsi="Tahoma" w:cs="Tahoma"/>
          <w:sz w:val="20"/>
          <w:szCs w:val="20"/>
        </w:rPr>
        <w:t xml:space="preserve"> Λαμβάνοντας υπόψη ότι η έννοια της κρατικής ενίσχυσης είναι μια αντικειμενική και νομική έννοια που ορίζεται απευθείας από τη Συνθήκη, με το παρόν κείμενο επιχειρείται να διευκρινισθεί ο τρόπος με τον οποίο </w:t>
      </w:r>
      <w:r w:rsidR="005F611D" w:rsidRPr="00200793">
        <w:rPr>
          <w:rFonts w:ascii="Tahoma" w:hAnsi="Tahoma" w:cs="Tahoma"/>
          <w:sz w:val="20"/>
          <w:szCs w:val="20"/>
        </w:rPr>
        <w:t>ερμηνεύονται</w:t>
      </w:r>
      <w:r w:rsidR="004019E7" w:rsidRPr="00200793">
        <w:rPr>
          <w:rFonts w:ascii="Tahoma" w:hAnsi="Tahoma" w:cs="Tahoma"/>
          <w:sz w:val="20"/>
          <w:szCs w:val="20"/>
        </w:rPr>
        <w:t xml:space="preserve"> από την Επιτροπή</w:t>
      </w:r>
      <w:r w:rsidR="005F611D" w:rsidRPr="00200793">
        <w:rPr>
          <w:rFonts w:ascii="Tahoma" w:hAnsi="Tahoma" w:cs="Tahoma"/>
          <w:sz w:val="20"/>
          <w:szCs w:val="20"/>
        </w:rPr>
        <w:t xml:space="preserve"> οι</w:t>
      </w:r>
      <w:r w:rsidR="00CA28DD" w:rsidRPr="00200793">
        <w:rPr>
          <w:rFonts w:ascii="Tahoma" w:hAnsi="Tahoma" w:cs="Tahoma"/>
          <w:sz w:val="20"/>
          <w:szCs w:val="20"/>
        </w:rPr>
        <w:t xml:space="preserve"> διατάξεις της Συνθήκης, σύμφωνα με τη νομολογία της ΕΕ και με την επιφύλαξη της ερμηνείας του Δικαστηρίου της Ευρωπαϊκής Ένωσης</w:t>
      </w:r>
      <w:r w:rsidR="00F3115D" w:rsidRPr="00200793">
        <w:rPr>
          <w:rFonts w:ascii="Tahoma" w:hAnsi="Tahoma" w:cs="Tahoma"/>
          <w:sz w:val="20"/>
          <w:szCs w:val="20"/>
        </w:rPr>
        <w:t xml:space="preserve">. Στο εγγύς μέλλον πρόκειται να </w:t>
      </w:r>
      <w:r w:rsidR="005B5C1F" w:rsidRPr="00200793">
        <w:rPr>
          <w:rFonts w:ascii="Tahoma" w:hAnsi="Tahoma" w:cs="Tahoma"/>
          <w:sz w:val="20"/>
          <w:szCs w:val="20"/>
        </w:rPr>
        <w:t xml:space="preserve">εκδοθεί </w:t>
      </w:r>
      <w:r w:rsidR="00F3115D" w:rsidRPr="00200793">
        <w:rPr>
          <w:rFonts w:ascii="Tahoma" w:hAnsi="Tahoma" w:cs="Tahoma"/>
          <w:sz w:val="20"/>
          <w:szCs w:val="20"/>
        </w:rPr>
        <w:t xml:space="preserve">εγχειρίδιο που θα καθοδηγεί πιο αναλυτικά τις ΔΑ αναφορικά με την αξιολόγηση του κριτηρίου συμμόρφωσης με τους κανόνες των κρατικών ενισχύσεων. </w:t>
      </w:r>
    </w:p>
    <w:p w:rsidR="00B46FC4" w:rsidRPr="00200793" w:rsidRDefault="007C0404" w:rsidP="00200793">
      <w:pPr>
        <w:pStyle w:val="a"/>
        <w:numPr>
          <w:ilvl w:val="0"/>
          <w:numId w:val="0"/>
        </w:numPr>
        <w:spacing w:after="120" w:line="280" w:lineRule="atLeast"/>
        <w:rPr>
          <w:rFonts w:ascii="Tahoma" w:hAnsi="Tahoma" w:cs="Tahoma"/>
          <w:sz w:val="20"/>
          <w:szCs w:val="20"/>
        </w:rPr>
      </w:pPr>
      <w:r w:rsidRPr="00200793">
        <w:rPr>
          <w:rFonts w:ascii="Tahoma" w:hAnsi="Tahoma" w:cs="Tahoma"/>
          <w:sz w:val="20"/>
          <w:szCs w:val="20"/>
        </w:rPr>
        <w:t>Μ</w:t>
      </w:r>
      <w:r w:rsidR="00B46FC4" w:rsidRPr="00200793">
        <w:rPr>
          <w:rFonts w:ascii="Tahoma" w:hAnsi="Tahoma" w:cs="Tahoma"/>
          <w:sz w:val="20"/>
          <w:szCs w:val="20"/>
        </w:rPr>
        <w:t xml:space="preserve">ε τις διατάξεις του </w:t>
      </w:r>
      <w:r w:rsidR="009A1EF3" w:rsidRPr="00200793">
        <w:rPr>
          <w:rFonts w:ascii="Tahoma" w:hAnsi="Tahoma" w:cs="Tahoma"/>
          <w:sz w:val="20"/>
          <w:szCs w:val="20"/>
        </w:rPr>
        <w:t xml:space="preserve"> άρθρο</w:t>
      </w:r>
      <w:r w:rsidR="00B46FC4" w:rsidRPr="00200793">
        <w:rPr>
          <w:rFonts w:ascii="Tahoma" w:hAnsi="Tahoma" w:cs="Tahoma"/>
          <w:sz w:val="20"/>
          <w:szCs w:val="20"/>
        </w:rPr>
        <w:t>υ</w:t>
      </w:r>
      <w:r w:rsidR="009A1EF3" w:rsidRPr="00200793">
        <w:rPr>
          <w:rFonts w:ascii="Tahoma" w:hAnsi="Tahoma" w:cs="Tahoma"/>
          <w:sz w:val="20"/>
          <w:szCs w:val="20"/>
        </w:rPr>
        <w:t xml:space="preserve"> 107 παρ.1 της Συνθήκης</w:t>
      </w:r>
      <w:r w:rsidR="001C4C6B" w:rsidRPr="00200793">
        <w:rPr>
          <w:rFonts w:ascii="Tahoma" w:hAnsi="Tahoma" w:cs="Tahoma"/>
          <w:sz w:val="20"/>
          <w:szCs w:val="20"/>
        </w:rPr>
        <w:t xml:space="preserve"> </w:t>
      </w:r>
      <w:r w:rsidR="009A1EF3" w:rsidRPr="00200793">
        <w:rPr>
          <w:rFonts w:ascii="Tahoma" w:hAnsi="Tahoma" w:cs="Tahoma"/>
          <w:sz w:val="20"/>
          <w:szCs w:val="20"/>
        </w:rPr>
        <w:t xml:space="preserve">για τη Λειτουργία </w:t>
      </w:r>
      <w:r w:rsidR="001C4C6B" w:rsidRPr="00200793">
        <w:rPr>
          <w:rFonts w:ascii="Tahoma" w:hAnsi="Tahoma" w:cs="Tahoma"/>
          <w:sz w:val="20"/>
          <w:szCs w:val="20"/>
        </w:rPr>
        <w:t>της Ε.Ε.</w:t>
      </w:r>
      <w:r w:rsidR="005F611D" w:rsidRPr="00200793">
        <w:rPr>
          <w:rFonts w:ascii="Tahoma" w:hAnsi="Tahoma" w:cs="Tahoma"/>
          <w:sz w:val="20"/>
          <w:szCs w:val="20"/>
        </w:rPr>
        <w:t xml:space="preserve"> </w:t>
      </w:r>
      <w:r w:rsidR="001C4C6B" w:rsidRPr="00200793">
        <w:rPr>
          <w:rFonts w:ascii="Tahoma" w:hAnsi="Tahoma" w:cs="Tahoma"/>
          <w:sz w:val="20"/>
          <w:szCs w:val="20"/>
        </w:rPr>
        <w:t>(</w:t>
      </w:r>
      <w:r w:rsidR="009A1EF3" w:rsidRPr="00200793">
        <w:rPr>
          <w:rFonts w:ascii="Tahoma" w:hAnsi="Tahoma" w:cs="Tahoma"/>
          <w:sz w:val="20"/>
          <w:szCs w:val="20"/>
        </w:rPr>
        <w:t>εφεξής ΣΛΕΕ</w:t>
      </w:r>
      <w:r w:rsidR="001C4C6B" w:rsidRPr="00200793">
        <w:rPr>
          <w:rFonts w:ascii="Tahoma" w:hAnsi="Tahoma" w:cs="Tahoma"/>
          <w:sz w:val="20"/>
          <w:szCs w:val="20"/>
        </w:rPr>
        <w:t xml:space="preserve">) </w:t>
      </w:r>
      <w:r w:rsidR="00B46FC4" w:rsidRPr="00200793">
        <w:rPr>
          <w:rFonts w:ascii="Tahoma" w:hAnsi="Tahoma" w:cs="Tahoma"/>
          <w:sz w:val="20"/>
          <w:szCs w:val="20"/>
        </w:rPr>
        <w:t>εισάγεται</w:t>
      </w:r>
      <w:r w:rsidR="00A87106" w:rsidRPr="00200793">
        <w:rPr>
          <w:rFonts w:ascii="Tahoma" w:hAnsi="Tahoma" w:cs="Tahoma"/>
          <w:sz w:val="20"/>
          <w:szCs w:val="20"/>
        </w:rPr>
        <w:t xml:space="preserve"> η απαγόρευση </w:t>
      </w:r>
      <w:r w:rsidR="006154A9" w:rsidRPr="00200793">
        <w:rPr>
          <w:rFonts w:ascii="Tahoma" w:hAnsi="Tahoma" w:cs="Tahoma"/>
          <w:sz w:val="20"/>
          <w:szCs w:val="20"/>
        </w:rPr>
        <w:t>χορήγησης</w:t>
      </w:r>
      <w:r w:rsidR="00A87106" w:rsidRPr="00200793">
        <w:rPr>
          <w:rFonts w:ascii="Tahoma" w:hAnsi="Tahoma" w:cs="Tahoma"/>
          <w:sz w:val="20"/>
          <w:szCs w:val="20"/>
        </w:rPr>
        <w:t xml:space="preserve"> κρατικών ενισχύσεων, δηλαδή</w:t>
      </w:r>
      <w:r w:rsidR="00B46FC4" w:rsidRPr="00200793">
        <w:rPr>
          <w:rFonts w:ascii="Tahoma" w:hAnsi="Tahoma" w:cs="Tahoma"/>
          <w:sz w:val="20"/>
          <w:szCs w:val="20"/>
        </w:rPr>
        <w:t xml:space="preserve"> η «αρχή του ασυμβίβαστου»</w:t>
      </w:r>
      <w:r w:rsidR="00246B78" w:rsidRPr="00200793">
        <w:rPr>
          <w:rFonts w:ascii="Tahoma" w:hAnsi="Tahoma" w:cs="Tahoma"/>
          <w:sz w:val="20"/>
          <w:szCs w:val="20"/>
        </w:rPr>
        <w:t>, σύμφωνα με την οποία:</w:t>
      </w:r>
      <w:r w:rsidRPr="00200793">
        <w:rPr>
          <w:rFonts w:ascii="Tahoma" w:hAnsi="Tahoma" w:cs="Tahoma"/>
          <w:sz w:val="20"/>
          <w:szCs w:val="20"/>
        </w:rPr>
        <w:t xml:space="preserve"> «</w:t>
      </w:r>
      <w:r w:rsidR="00B46FC4" w:rsidRPr="00200793">
        <w:rPr>
          <w:rFonts w:ascii="Tahoma" w:hAnsi="Tahoma" w:cs="Tahoma"/>
          <w:sz w:val="20"/>
          <w:szCs w:val="20"/>
        </w:rPr>
        <w:t>Ενισχύσεις που χορηγούνται υπό οποιαδήποτε μορφή από τα κράτη ή με κρατικούς πόρους και που νοθεύουν ή απειλούν να νοθεύσουν τον ανταγωνισμό διά της ευνοϊκής μεταχειρίσεως ορισμένων επιχειρήσεων ή ορισμένων κλάδων παραγωγής είναι ασυμβίβαστες με την εσωτερική αγορά, κατά το μέτρο που επηρεάζουν τις μεταξύ κρατών μελών συναλλαγές, εκτός αν οι Συνθήκες ορίζουν άλλως</w:t>
      </w:r>
      <w:r w:rsidRPr="00200793">
        <w:rPr>
          <w:rFonts w:ascii="Tahoma" w:hAnsi="Tahoma" w:cs="Tahoma"/>
          <w:sz w:val="20"/>
          <w:szCs w:val="20"/>
        </w:rPr>
        <w:t>».</w:t>
      </w:r>
    </w:p>
    <w:p w:rsidR="00A86892" w:rsidRPr="00200793" w:rsidRDefault="00B46FC4" w:rsidP="00200793">
      <w:pPr>
        <w:pStyle w:val="a"/>
        <w:numPr>
          <w:ilvl w:val="0"/>
          <w:numId w:val="0"/>
        </w:numPr>
        <w:spacing w:after="120" w:line="280" w:lineRule="atLeast"/>
        <w:rPr>
          <w:rFonts w:ascii="Tahoma" w:hAnsi="Tahoma" w:cs="Tahoma"/>
          <w:sz w:val="20"/>
          <w:szCs w:val="20"/>
        </w:rPr>
      </w:pPr>
      <w:r w:rsidRPr="00200793">
        <w:rPr>
          <w:rFonts w:ascii="Tahoma" w:hAnsi="Tahoma" w:cs="Tahoma"/>
          <w:sz w:val="20"/>
          <w:szCs w:val="20"/>
        </w:rPr>
        <w:t xml:space="preserve">Η </w:t>
      </w:r>
      <w:r w:rsidR="006154A9" w:rsidRPr="00200793">
        <w:rPr>
          <w:rFonts w:ascii="Tahoma" w:hAnsi="Tahoma" w:cs="Tahoma"/>
          <w:sz w:val="20"/>
          <w:szCs w:val="20"/>
        </w:rPr>
        <w:t>απαγόρευση χορήγησης κρατικών ενισχύσεων</w:t>
      </w:r>
      <w:r w:rsidR="006154A9" w:rsidRPr="00200793" w:rsidDel="006154A9">
        <w:rPr>
          <w:rFonts w:ascii="Tahoma" w:hAnsi="Tahoma" w:cs="Tahoma"/>
          <w:sz w:val="20"/>
          <w:szCs w:val="20"/>
        </w:rPr>
        <w:t xml:space="preserve"> </w:t>
      </w:r>
      <w:r w:rsidRPr="00200793">
        <w:rPr>
          <w:rFonts w:ascii="Tahoma" w:hAnsi="Tahoma" w:cs="Tahoma"/>
          <w:sz w:val="20"/>
          <w:szCs w:val="20"/>
        </w:rPr>
        <w:t xml:space="preserve">δεν είναι απόλυτη </w:t>
      </w:r>
      <w:r w:rsidR="006154A9" w:rsidRPr="00200793">
        <w:rPr>
          <w:rFonts w:ascii="Tahoma" w:hAnsi="Tahoma" w:cs="Tahoma"/>
          <w:sz w:val="20"/>
          <w:szCs w:val="20"/>
        </w:rPr>
        <w:t xml:space="preserve">καθώς </w:t>
      </w:r>
      <w:r w:rsidRPr="00200793">
        <w:rPr>
          <w:rFonts w:ascii="Tahoma" w:hAnsi="Tahoma" w:cs="Tahoma"/>
          <w:sz w:val="20"/>
          <w:szCs w:val="20"/>
        </w:rPr>
        <w:t xml:space="preserve">οι παράγραφοι 2 και 3 του άρθρου 107 της ΣΛΕΕ </w:t>
      </w:r>
      <w:r w:rsidR="00690F8C" w:rsidRPr="00200793">
        <w:rPr>
          <w:rFonts w:ascii="Tahoma" w:hAnsi="Tahoma" w:cs="Tahoma"/>
          <w:sz w:val="20"/>
          <w:szCs w:val="20"/>
        </w:rPr>
        <w:t xml:space="preserve">περιγράφουν τις περιπτώσεις κατά τις οποίες </w:t>
      </w:r>
      <w:r w:rsidR="00220015" w:rsidRPr="00200793">
        <w:rPr>
          <w:rFonts w:ascii="Tahoma" w:hAnsi="Tahoma" w:cs="Tahoma"/>
          <w:sz w:val="20"/>
          <w:szCs w:val="20"/>
        </w:rPr>
        <w:t>η χορήγηση κρατικών ενισχύσεων</w:t>
      </w:r>
      <w:r w:rsidR="00220015" w:rsidRPr="00200793" w:rsidDel="006154A9">
        <w:rPr>
          <w:rFonts w:ascii="Tahoma" w:hAnsi="Tahoma" w:cs="Tahoma"/>
          <w:sz w:val="20"/>
          <w:szCs w:val="20"/>
        </w:rPr>
        <w:t xml:space="preserve"> </w:t>
      </w:r>
      <w:r w:rsidR="00220015" w:rsidRPr="00200793">
        <w:rPr>
          <w:rFonts w:ascii="Tahoma" w:hAnsi="Tahoma" w:cs="Tahoma"/>
          <w:sz w:val="20"/>
          <w:szCs w:val="20"/>
        </w:rPr>
        <w:t>είναι συμβατή με τη ΣΛΕΕ</w:t>
      </w:r>
      <w:r w:rsidRPr="00200793">
        <w:rPr>
          <w:rFonts w:ascii="Tahoma" w:hAnsi="Tahoma" w:cs="Tahoma"/>
          <w:sz w:val="20"/>
          <w:szCs w:val="20"/>
        </w:rPr>
        <w:t xml:space="preserve">. </w:t>
      </w:r>
    </w:p>
    <w:p w:rsidR="00A86892" w:rsidRPr="00200793" w:rsidRDefault="00714680" w:rsidP="00200793">
      <w:pPr>
        <w:autoSpaceDE w:val="0"/>
        <w:autoSpaceDN w:val="0"/>
        <w:adjustRightInd w:val="0"/>
        <w:spacing w:before="120" w:after="120" w:line="280" w:lineRule="atLeast"/>
        <w:jc w:val="both"/>
        <w:rPr>
          <w:rFonts w:ascii="Tahoma" w:hAnsi="Tahoma" w:cs="Tahoma"/>
          <w:sz w:val="20"/>
          <w:szCs w:val="20"/>
        </w:rPr>
      </w:pPr>
      <w:r w:rsidRPr="00200793">
        <w:rPr>
          <w:rFonts w:ascii="Tahoma" w:hAnsi="Tahoma" w:cs="Tahoma"/>
          <w:b/>
          <w:sz w:val="20"/>
          <w:szCs w:val="20"/>
        </w:rPr>
        <w:t>1.</w:t>
      </w:r>
      <w:r w:rsidRPr="00200793">
        <w:rPr>
          <w:rFonts w:ascii="Tahoma" w:hAnsi="Tahoma" w:cs="Tahoma"/>
          <w:sz w:val="20"/>
          <w:szCs w:val="20"/>
        </w:rPr>
        <w:t xml:space="preserve"> </w:t>
      </w:r>
      <w:r w:rsidR="00E069D1" w:rsidRPr="00200793">
        <w:rPr>
          <w:rFonts w:ascii="Tahoma" w:hAnsi="Tahoma" w:cs="Tahoma"/>
          <w:sz w:val="20"/>
          <w:szCs w:val="20"/>
        </w:rPr>
        <w:t>Σύμφωνα με τα παραπάνω, για να έχουμε κρατική ενίσχυση</w:t>
      </w:r>
      <w:r w:rsidRPr="00200793">
        <w:rPr>
          <w:rFonts w:ascii="Tahoma" w:hAnsi="Tahoma" w:cs="Tahoma"/>
          <w:sz w:val="20"/>
          <w:szCs w:val="20"/>
        </w:rPr>
        <w:t>,</w:t>
      </w:r>
      <w:r w:rsidR="00A67875" w:rsidRPr="00200793">
        <w:rPr>
          <w:rFonts w:ascii="Tahoma" w:hAnsi="Tahoma" w:cs="Tahoma"/>
          <w:sz w:val="20"/>
          <w:szCs w:val="20"/>
        </w:rPr>
        <w:t xml:space="preserve"> </w:t>
      </w:r>
      <w:r w:rsidR="007C0404" w:rsidRPr="00200793">
        <w:rPr>
          <w:rFonts w:ascii="Tahoma" w:hAnsi="Tahoma" w:cs="Tahoma"/>
          <w:sz w:val="20"/>
          <w:szCs w:val="20"/>
        </w:rPr>
        <w:t xml:space="preserve">βασική προϋπόθεση </w:t>
      </w:r>
      <w:r w:rsidR="00A67875" w:rsidRPr="00200793">
        <w:rPr>
          <w:rFonts w:ascii="Tahoma" w:hAnsi="Tahoma" w:cs="Tahoma"/>
          <w:sz w:val="20"/>
          <w:szCs w:val="20"/>
        </w:rPr>
        <w:t>είναι</w:t>
      </w:r>
      <w:r w:rsidR="007C0404" w:rsidRPr="00200793">
        <w:rPr>
          <w:rFonts w:ascii="Tahoma" w:hAnsi="Tahoma" w:cs="Tahoma"/>
          <w:sz w:val="20"/>
          <w:szCs w:val="20"/>
        </w:rPr>
        <w:t xml:space="preserve"> το μέτρο </w:t>
      </w:r>
      <w:r w:rsidR="00E752B5" w:rsidRPr="00200793">
        <w:rPr>
          <w:rFonts w:ascii="Tahoma" w:hAnsi="Tahoma" w:cs="Tahoma"/>
          <w:sz w:val="20"/>
          <w:szCs w:val="20"/>
        </w:rPr>
        <w:t xml:space="preserve">ενίσχυσης </w:t>
      </w:r>
      <w:r w:rsidR="00A33DF9" w:rsidRPr="00200793">
        <w:rPr>
          <w:rFonts w:ascii="Tahoma" w:hAnsi="Tahoma" w:cs="Tahoma"/>
          <w:sz w:val="20"/>
          <w:szCs w:val="20"/>
        </w:rPr>
        <w:t xml:space="preserve">να αφορά </w:t>
      </w:r>
      <w:r w:rsidR="00A33DF9" w:rsidRPr="00200793">
        <w:rPr>
          <w:rFonts w:ascii="Tahoma" w:hAnsi="Tahoma" w:cs="Tahoma"/>
          <w:b/>
          <w:sz w:val="20"/>
          <w:szCs w:val="20"/>
        </w:rPr>
        <w:t>επιχειρήσεις</w:t>
      </w:r>
      <w:r w:rsidR="00A67875" w:rsidRPr="00200793">
        <w:rPr>
          <w:rFonts w:ascii="Tahoma" w:hAnsi="Tahoma" w:cs="Tahoma"/>
          <w:sz w:val="20"/>
          <w:szCs w:val="20"/>
        </w:rPr>
        <w:t xml:space="preserve">, </w:t>
      </w:r>
      <w:r w:rsidR="00A33DF9" w:rsidRPr="00200793">
        <w:rPr>
          <w:rFonts w:ascii="Tahoma" w:hAnsi="Tahoma" w:cs="Tahoma"/>
          <w:sz w:val="20"/>
          <w:szCs w:val="20"/>
        </w:rPr>
        <w:t>δ</w:t>
      </w:r>
      <w:r w:rsidRPr="00200793">
        <w:rPr>
          <w:rFonts w:ascii="Tahoma" w:hAnsi="Tahoma" w:cs="Tahoma"/>
          <w:sz w:val="20"/>
          <w:szCs w:val="20"/>
        </w:rPr>
        <w:t>ηλαδή</w:t>
      </w:r>
      <w:r w:rsidR="00A33DF9" w:rsidRPr="00200793">
        <w:rPr>
          <w:rFonts w:ascii="Tahoma" w:hAnsi="Tahoma" w:cs="Tahoma"/>
          <w:sz w:val="20"/>
          <w:szCs w:val="20"/>
        </w:rPr>
        <w:t xml:space="preserve"> </w:t>
      </w:r>
      <w:r w:rsidR="00A67875" w:rsidRPr="00200793">
        <w:rPr>
          <w:rFonts w:ascii="Tahoma" w:hAnsi="Tahoma" w:cs="Tahoma"/>
          <w:sz w:val="20"/>
          <w:szCs w:val="20"/>
        </w:rPr>
        <w:t>ο αποδέκτης της ενίσχυσης να εμπίπτει στην έννοια της  «επιχείρησης»</w:t>
      </w:r>
      <w:r w:rsidR="00E752B5" w:rsidRPr="00200793">
        <w:rPr>
          <w:rFonts w:ascii="Tahoma" w:hAnsi="Tahoma" w:cs="Tahoma"/>
          <w:sz w:val="20"/>
          <w:szCs w:val="20"/>
        </w:rPr>
        <w:t>.</w:t>
      </w:r>
    </w:p>
    <w:p w:rsidR="00A86892" w:rsidRPr="00200793" w:rsidRDefault="00B42145" w:rsidP="00200793">
      <w:pPr>
        <w:pStyle w:val="a"/>
        <w:numPr>
          <w:ilvl w:val="0"/>
          <w:numId w:val="0"/>
        </w:numPr>
        <w:spacing w:after="120" w:line="280" w:lineRule="atLeast"/>
        <w:rPr>
          <w:rFonts w:ascii="Tahoma" w:hAnsi="Tahoma" w:cs="Tahoma"/>
          <w:sz w:val="20"/>
          <w:szCs w:val="20"/>
        </w:rPr>
      </w:pPr>
      <w:r w:rsidRPr="00200793">
        <w:rPr>
          <w:rFonts w:ascii="Tahoma" w:hAnsi="Tahoma" w:cs="Tahoma"/>
          <w:sz w:val="20"/>
          <w:szCs w:val="20"/>
        </w:rPr>
        <w:t>Κατά τη νομολογία του Δικαστηρίου, ως</w:t>
      </w:r>
      <w:r w:rsidR="00714680" w:rsidRPr="00200793">
        <w:rPr>
          <w:rFonts w:ascii="Tahoma" w:hAnsi="Tahoma" w:cs="Tahoma"/>
          <w:sz w:val="20"/>
          <w:szCs w:val="20"/>
        </w:rPr>
        <w:t xml:space="preserve"> </w:t>
      </w:r>
      <w:r w:rsidR="00E96E8E" w:rsidRPr="00200793">
        <w:rPr>
          <w:rFonts w:ascii="Tahoma" w:hAnsi="Tahoma" w:cs="Tahoma"/>
          <w:b/>
          <w:sz w:val="20"/>
          <w:szCs w:val="20"/>
        </w:rPr>
        <w:t>επιχείρηση</w:t>
      </w:r>
      <w:r w:rsidRPr="00200793">
        <w:rPr>
          <w:rFonts w:ascii="Tahoma" w:hAnsi="Tahoma" w:cs="Tahoma"/>
          <w:sz w:val="20"/>
          <w:szCs w:val="20"/>
        </w:rPr>
        <w:t xml:space="preserve"> χαρακτηρίζεται οποιαδήποτε οντότητα </w:t>
      </w:r>
      <w:r w:rsidR="00DF5F55" w:rsidRPr="00200793">
        <w:rPr>
          <w:rFonts w:ascii="Tahoma" w:hAnsi="Tahoma" w:cs="Tahoma"/>
          <w:sz w:val="20"/>
          <w:szCs w:val="20"/>
        </w:rPr>
        <w:t>που ασκ</w:t>
      </w:r>
      <w:r w:rsidRPr="00200793">
        <w:rPr>
          <w:rFonts w:ascii="Tahoma" w:hAnsi="Tahoma" w:cs="Tahoma"/>
          <w:sz w:val="20"/>
          <w:szCs w:val="20"/>
        </w:rPr>
        <w:t>εί</w:t>
      </w:r>
      <w:r w:rsidR="0088578D" w:rsidRPr="00200793">
        <w:rPr>
          <w:rFonts w:ascii="Tahoma" w:hAnsi="Tahoma" w:cs="Tahoma"/>
          <w:sz w:val="20"/>
          <w:szCs w:val="20"/>
        </w:rPr>
        <w:t xml:space="preserve"> </w:t>
      </w:r>
      <w:r w:rsidR="00DF5F55" w:rsidRPr="00200793">
        <w:rPr>
          <w:rFonts w:ascii="Tahoma" w:hAnsi="Tahoma" w:cs="Tahoma"/>
          <w:sz w:val="20"/>
          <w:szCs w:val="20"/>
        </w:rPr>
        <w:t>οικονομική δραστηριότητα</w:t>
      </w:r>
      <w:r w:rsidRPr="00200793">
        <w:rPr>
          <w:rFonts w:ascii="Tahoma" w:hAnsi="Tahoma" w:cs="Tahoma"/>
          <w:sz w:val="20"/>
          <w:szCs w:val="20"/>
        </w:rPr>
        <w:t xml:space="preserve"> ανεξάρτητα</w:t>
      </w:r>
      <w:r w:rsidR="00E77AB9" w:rsidRPr="00200793">
        <w:rPr>
          <w:rFonts w:ascii="Tahoma" w:hAnsi="Tahoma" w:cs="Tahoma"/>
          <w:sz w:val="20"/>
          <w:szCs w:val="20"/>
        </w:rPr>
        <w:t>:</w:t>
      </w:r>
      <w:r w:rsidRPr="00200793">
        <w:rPr>
          <w:rFonts w:ascii="Tahoma" w:hAnsi="Tahoma" w:cs="Tahoma"/>
          <w:sz w:val="20"/>
          <w:szCs w:val="20"/>
        </w:rPr>
        <w:t xml:space="preserve"> </w:t>
      </w:r>
    </w:p>
    <w:p w:rsidR="00A86892" w:rsidRPr="00200793" w:rsidRDefault="00B42145" w:rsidP="00200793">
      <w:pPr>
        <w:pStyle w:val="a"/>
        <w:numPr>
          <w:ilvl w:val="0"/>
          <w:numId w:val="8"/>
        </w:numPr>
        <w:spacing w:after="120" w:line="280" w:lineRule="atLeast"/>
        <w:rPr>
          <w:rFonts w:ascii="Tahoma" w:hAnsi="Tahoma" w:cs="Tahoma"/>
          <w:sz w:val="20"/>
          <w:szCs w:val="20"/>
        </w:rPr>
      </w:pPr>
      <w:r w:rsidRPr="00200793">
        <w:rPr>
          <w:rFonts w:ascii="Tahoma" w:hAnsi="Tahoma" w:cs="Tahoma"/>
          <w:sz w:val="20"/>
          <w:szCs w:val="20"/>
        </w:rPr>
        <w:t>από το νομικό καθεστώς που τον διέπει κα</w:t>
      </w:r>
      <w:r w:rsidR="00011636" w:rsidRPr="00200793">
        <w:rPr>
          <w:rFonts w:ascii="Tahoma" w:hAnsi="Tahoma" w:cs="Tahoma"/>
          <w:sz w:val="20"/>
          <w:szCs w:val="20"/>
        </w:rPr>
        <w:t>ι τον τρόπο χρηματοδότησής του</w:t>
      </w:r>
      <w:r w:rsidRPr="00200793">
        <w:rPr>
          <w:rFonts w:ascii="Tahoma" w:hAnsi="Tahoma" w:cs="Tahoma"/>
          <w:sz w:val="20"/>
          <w:szCs w:val="20"/>
        </w:rPr>
        <w:t>. Το καθεστώς της οντότητας που αποδίδεται σε αυτή από την εθνική νομοθεσία δεν έχει καθοριστική σημασία για το χαρακτηρισμό της ως επιχείρηση</w:t>
      </w:r>
      <w:r w:rsidR="00FE7479" w:rsidRPr="00200793">
        <w:rPr>
          <w:rFonts w:ascii="Tahoma" w:hAnsi="Tahoma" w:cs="Tahoma"/>
          <w:sz w:val="20"/>
          <w:szCs w:val="20"/>
        </w:rPr>
        <w:t>.</w:t>
      </w:r>
      <w:r w:rsidR="00DA388E" w:rsidRPr="00200793">
        <w:rPr>
          <w:rFonts w:ascii="Tahoma" w:hAnsi="Tahoma" w:cs="Tahoma"/>
          <w:sz w:val="20"/>
          <w:szCs w:val="20"/>
        </w:rPr>
        <w:t xml:space="preserve"> </w:t>
      </w:r>
      <w:r w:rsidR="00FE7479" w:rsidRPr="00200793">
        <w:rPr>
          <w:rFonts w:ascii="Tahoma" w:hAnsi="Tahoma" w:cs="Tahoma"/>
          <w:sz w:val="20"/>
          <w:szCs w:val="20"/>
        </w:rPr>
        <w:t>Ω</w:t>
      </w:r>
      <w:r w:rsidRPr="00200793">
        <w:rPr>
          <w:rFonts w:ascii="Tahoma" w:hAnsi="Tahoma" w:cs="Tahoma"/>
          <w:sz w:val="20"/>
          <w:szCs w:val="20"/>
        </w:rPr>
        <w:t>ς επιχείρηση δύναται να χαρακτηριστεί μια οντότητα που εντάσσεται στο δημόσιο τομέα</w:t>
      </w:r>
      <w:r w:rsidR="00FE7479" w:rsidRPr="00200793">
        <w:rPr>
          <w:rFonts w:ascii="Tahoma" w:hAnsi="Tahoma" w:cs="Tahoma"/>
          <w:sz w:val="20"/>
          <w:szCs w:val="20"/>
        </w:rPr>
        <w:t xml:space="preserve"> όπως </w:t>
      </w:r>
      <w:r w:rsidR="005B6380" w:rsidRPr="00200793">
        <w:rPr>
          <w:rFonts w:ascii="Tahoma" w:hAnsi="Tahoma" w:cs="Tahoma"/>
          <w:sz w:val="20"/>
          <w:szCs w:val="20"/>
        </w:rPr>
        <w:t>η Υπηρεσία Πολιτικής Αεροπορίας για τη διαχείριση των περιφερειακών αεροδρομίων,  τα Λιμενικά Ταμεία για τη διαχείριση των λιμένων αρμοδιότητάς τους</w:t>
      </w:r>
    </w:p>
    <w:p w:rsidR="00A86892" w:rsidRPr="00200793" w:rsidRDefault="00B42145" w:rsidP="00200793">
      <w:pPr>
        <w:pStyle w:val="a"/>
        <w:numPr>
          <w:ilvl w:val="0"/>
          <w:numId w:val="8"/>
        </w:numPr>
        <w:spacing w:after="120" w:line="280" w:lineRule="atLeast"/>
        <w:rPr>
          <w:rFonts w:ascii="Tahoma" w:hAnsi="Tahoma" w:cs="Tahoma"/>
          <w:sz w:val="20"/>
          <w:szCs w:val="20"/>
        </w:rPr>
      </w:pPr>
      <w:r w:rsidRPr="00200793">
        <w:rPr>
          <w:rFonts w:ascii="Tahoma" w:hAnsi="Tahoma" w:cs="Tahoma"/>
          <w:sz w:val="20"/>
          <w:szCs w:val="20"/>
        </w:rPr>
        <w:t>ανεξάρτητα από το εάν ο χαρακτήρας του είναι ή όχι κερδοσκοπικός. Με βάση τη νομολογία του Δικαστηρίου και του Γενικού Δικαστηρίου, οι μη κερδοσκοπικές οντότητες μπορούν επίσης να προσφέρουν αγαθά και υπηρεσίες στην αγορά</w:t>
      </w:r>
      <w:r w:rsidR="00971606" w:rsidRPr="00200793">
        <w:rPr>
          <w:rFonts w:ascii="Tahoma" w:hAnsi="Tahoma" w:cs="Tahoma"/>
          <w:sz w:val="20"/>
          <w:szCs w:val="20"/>
        </w:rPr>
        <w:t xml:space="preserve"> π.χ. αστική </w:t>
      </w:r>
      <w:r w:rsidR="007A15EB" w:rsidRPr="00200793">
        <w:rPr>
          <w:rFonts w:ascii="Tahoma" w:hAnsi="Tahoma" w:cs="Tahoma"/>
          <w:sz w:val="20"/>
          <w:szCs w:val="20"/>
        </w:rPr>
        <w:t xml:space="preserve">εταιρεία </w:t>
      </w:r>
      <w:r w:rsidR="00971606" w:rsidRPr="00200793">
        <w:rPr>
          <w:rFonts w:ascii="Tahoma" w:hAnsi="Tahoma" w:cs="Tahoma"/>
          <w:sz w:val="20"/>
          <w:szCs w:val="20"/>
        </w:rPr>
        <w:t>μη κερδοσκοπικ</w:t>
      </w:r>
      <w:r w:rsidR="007A15EB" w:rsidRPr="00200793">
        <w:rPr>
          <w:rFonts w:ascii="Tahoma" w:hAnsi="Tahoma" w:cs="Tahoma"/>
          <w:sz w:val="20"/>
          <w:szCs w:val="20"/>
        </w:rPr>
        <w:t xml:space="preserve">ού χαρακτήρα με σκοπό την παροχή υπηρεσιών κατάρτισης </w:t>
      </w:r>
      <w:r w:rsidR="00971606" w:rsidRPr="00200793">
        <w:rPr>
          <w:rFonts w:ascii="Tahoma" w:hAnsi="Tahoma" w:cs="Tahoma"/>
          <w:sz w:val="20"/>
          <w:szCs w:val="20"/>
        </w:rPr>
        <w:t>ή</w:t>
      </w:r>
      <w:r w:rsidR="007A15EB" w:rsidRPr="00200793">
        <w:rPr>
          <w:rFonts w:ascii="Tahoma" w:hAnsi="Tahoma" w:cs="Tahoma"/>
          <w:sz w:val="20"/>
          <w:szCs w:val="20"/>
        </w:rPr>
        <w:t xml:space="preserve"> υπηρεσιών συμβουλευτικής ή υπηρεσιών διαχείρισης </w:t>
      </w:r>
      <w:proofErr w:type="spellStart"/>
      <w:r w:rsidR="007A15EB" w:rsidRPr="00200793">
        <w:rPr>
          <w:rFonts w:ascii="Tahoma" w:hAnsi="Tahoma" w:cs="Tahoma"/>
          <w:sz w:val="20"/>
          <w:szCs w:val="20"/>
        </w:rPr>
        <w:t>κ.ο.κ</w:t>
      </w:r>
      <w:proofErr w:type="spellEnd"/>
      <w:r w:rsidR="007A15EB" w:rsidRPr="00200793">
        <w:rPr>
          <w:rFonts w:ascii="Tahoma" w:hAnsi="Tahoma" w:cs="Tahoma"/>
          <w:sz w:val="20"/>
          <w:szCs w:val="20"/>
        </w:rPr>
        <w:t>.</w:t>
      </w:r>
    </w:p>
    <w:p w:rsidR="00E96E8E" w:rsidRPr="00200793" w:rsidRDefault="00714680" w:rsidP="00200793">
      <w:pPr>
        <w:pStyle w:val="a"/>
        <w:numPr>
          <w:ilvl w:val="0"/>
          <w:numId w:val="0"/>
        </w:numPr>
        <w:spacing w:after="120" w:line="280" w:lineRule="atLeast"/>
        <w:rPr>
          <w:rFonts w:ascii="Tahoma" w:hAnsi="Tahoma" w:cs="Tahoma"/>
          <w:sz w:val="20"/>
          <w:szCs w:val="20"/>
        </w:rPr>
      </w:pPr>
      <w:r w:rsidRPr="00200793">
        <w:rPr>
          <w:rFonts w:ascii="Tahoma" w:hAnsi="Tahoma" w:cs="Tahoma"/>
          <w:b/>
          <w:sz w:val="20"/>
          <w:szCs w:val="20"/>
        </w:rPr>
        <w:t>2.</w:t>
      </w:r>
      <w:r w:rsidRPr="00200793">
        <w:rPr>
          <w:rFonts w:ascii="Tahoma" w:hAnsi="Tahoma" w:cs="Tahoma"/>
          <w:sz w:val="20"/>
          <w:szCs w:val="20"/>
        </w:rPr>
        <w:t xml:space="preserve"> </w:t>
      </w:r>
      <w:r w:rsidR="00DA388E" w:rsidRPr="00200793">
        <w:rPr>
          <w:rFonts w:ascii="Tahoma" w:hAnsi="Tahoma" w:cs="Tahoma"/>
          <w:sz w:val="20"/>
          <w:szCs w:val="20"/>
        </w:rPr>
        <w:t xml:space="preserve">Καθοριστικό κριτήριο που λαμβάνεται υπόψη είναι </w:t>
      </w:r>
      <w:r w:rsidR="00DA388E" w:rsidRPr="00200793">
        <w:rPr>
          <w:rFonts w:ascii="Tahoma" w:hAnsi="Tahoma" w:cs="Tahoma"/>
          <w:b/>
          <w:sz w:val="20"/>
          <w:szCs w:val="20"/>
        </w:rPr>
        <w:t>εάν η οντότητα ασκεί</w:t>
      </w:r>
      <w:r w:rsidR="00DA388E" w:rsidRPr="00200793">
        <w:rPr>
          <w:rFonts w:ascii="Tahoma" w:hAnsi="Tahoma" w:cs="Tahoma"/>
          <w:sz w:val="20"/>
          <w:szCs w:val="20"/>
        </w:rPr>
        <w:t xml:space="preserve"> </w:t>
      </w:r>
      <w:r w:rsidR="00E96E8E" w:rsidRPr="00200793">
        <w:rPr>
          <w:rFonts w:ascii="Tahoma" w:hAnsi="Tahoma" w:cs="Tahoma"/>
          <w:b/>
          <w:sz w:val="20"/>
          <w:szCs w:val="20"/>
        </w:rPr>
        <w:t>οικονομική δραστηριότητα</w:t>
      </w:r>
      <w:r w:rsidR="00DA388E" w:rsidRPr="00200793">
        <w:rPr>
          <w:rFonts w:ascii="Tahoma" w:hAnsi="Tahoma" w:cs="Tahoma"/>
          <w:b/>
          <w:sz w:val="20"/>
          <w:szCs w:val="20"/>
        </w:rPr>
        <w:t>.</w:t>
      </w:r>
    </w:p>
    <w:p w:rsidR="00E96E8E" w:rsidRPr="00200793" w:rsidRDefault="00DA388E" w:rsidP="00200793">
      <w:pPr>
        <w:pStyle w:val="a"/>
        <w:numPr>
          <w:ilvl w:val="0"/>
          <w:numId w:val="0"/>
        </w:numPr>
        <w:spacing w:after="120" w:line="280" w:lineRule="atLeast"/>
        <w:rPr>
          <w:rFonts w:ascii="Tahoma" w:hAnsi="Tahoma" w:cs="Tahoma"/>
          <w:sz w:val="20"/>
          <w:szCs w:val="20"/>
        </w:rPr>
      </w:pPr>
      <w:r w:rsidRPr="00200793">
        <w:rPr>
          <w:rFonts w:ascii="Tahoma" w:hAnsi="Tahoma" w:cs="Tahoma"/>
          <w:b/>
          <w:sz w:val="20"/>
          <w:szCs w:val="20"/>
        </w:rPr>
        <w:t>Ο</w:t>
      </w:r>
      <w:r w:rsidR="00E96E8E" w:rsidRPr="00200793">
        <w:rPr>
          <w:rFonts w:ascii="Tahoma" w:hAnsi="Tahoma" w:cs="Tahoma"/>
          <w:b/>
          <w:sz w:val="20"/>
          <w:szCs w:val="20"/>
        </w:rPr>
        <w:t>ικονομική δραστηριότητα</w:t>
      </w:r>
      <w:r w:rsidRPr="00200793">
        <w:rPr>
          <w:rFonts w:ascii="Tahoma" w:hAnsi="Tahoma" w:cs="Tahoma"/>
          <w:sz w:val="20"/>
          <w:szCs w:val="20"/>
        </w:rPr>
        <w:t xml:space="preserve"> είναι</w:t>
      </w:r>
      <w:r w:rsidR="00011636" w:rsidRPr="00200793">
        <w:rPr>
          <w:rFonts w:ascii="Tahoma" w:hAnsi="Tahoma" w:cs="Tahoma"/>
          <w:sz w:val="20"/>
          <w:szCs w:val="20"/>
        </w:rPr>
        <w:t xml:space="preserve"> η προσφορά αγαθών ή υπηρεσιών </w:t>
      </w:r>
      <w:r w:rsidRPr="00200793">
        <w:rPr>
          <w:rFonts w:ascii="Tahoma" w:hAnsi="Tahoma" w:cs="Tahoma"/>
          <w:sz w:val="20"/>
          <w:szCs w:val="20"/>
        </w:rPr>
        <w:t>σε δεδομένη αγορά (πρέπει να υπάρχει αγορά). Η απάντηση στο ερώτημα εάν υφίσταται μια αγορά για ορισμένα αγαθά και υπηρεσίες εξαρτάται από τον τρόπο με τον οποίο οι υπηρεσίες αυτές οργανώνονται στο οικείο κράτος μέλος  και συνεπώς μπορεί να διαφέρει από το ένα κράτος μέλος στο άλλο.</w:t>
      </w:r>
    </w:p>
    <w:p w:rsidR="00E32160" w:rsidRPr="00200793" w:rsidRDefault="00DA388E" w:rsidP="00200793">
      <w:pPr>
        <w:pStyle w:val="a"/>
        <w:numPr>
          <w:ilvl w:val="0"/>
          <w:numId w:val="0"/>
        </w:numPr>
        <w:spacing w:after="120" w:line="280" w:lineRule="atLeast"/>
        <w:rPr>
          <w:rFonts w:ascii="Tahoma" w:hAnsi="Tahoma" w:cs="Tahoma"/>
          <w:sz w:val="20"/>
          <w:szCs w:val="20"/>
        </w:rPr>
      </w:pPr>
      <w:r w:rsidRPr="00200793">
        <w:rPr>
          <w:rFonts w:ascii="Tahoma" w:hAnsi="Tahoma" w:cs="Tahoma"/>
          <w:sz w:val="20"/>
          <w:szCs w:val="20"/>
        </w:rPr>
        <w:lastRenderedPageBreak/>
        <w:t>Περαιτέρω, η αγορά στην οποία δραστηριοποιείται η συγκεκριμένη οντότητα πρέπει να είναι κερδοσκοπική (αυτός που προσφέρει υπηρεσία να αναμένει αντάλλαγμα από αυτή). Σημειώνεται ότι οικονομική δραστηριότητα μπορεί να υφίσταται ακόμη και αν ασκείται από μη κερδοσκοπική οργάνωση</w:t>
      </w:r>
      <w:r w:rsidR="001E5E5A" w:rsidRPr="00200793">
        <w:rPr>
          <w:rFonts w:ascii="Tahoma" w:hAnsi="Tahoma" w:cs="Tahoma"/>
          <w:sz w:val="20"/>
          <w:szCs w:val="20"/>
        </w:rPr>
        <w:t>, όπως αναφέρθηκε ανωτέρω</w:t>
      </w:r>
      <w:r w:rsidRPr="00200793">
        <w:rPr>
          <w:rFonts w:ascii="Tahoma" w:hAnsi="Tahoma" w:cs="Tahoma"/>
          <w:sz w:val="20"/>
          <w:szCs w:val="20"/>
        </w:rPr>
        <w:t>.</w:t>
      </w:r>
    </w:p>
    <w:p w:rsidR="00DA388E" w:rsidRPr="00200793" w:rsidRDefault="00E96E8E" w:rsidP="00200793">
      <w:pPr>
        <w:pStyle w:val="a"/>
        <w:numPr>
          <w:ilvl w:val="0"/>
          <w:numId w:val="0"/>
        </w:numPr>
        <w:spacing w:after="120" w:line="280" w:lineRule="atLeast"/>
        <w:rPr>
          <w:rFonts w:ascii="Tahoma" w:hAnsi="Tahoma" w:cs="Tahoma"/>
          <w:sz w:val="20"/>
          <w:szCs w:val="20"/>
        </w:rPr>
      </w:pPr>
      <w:r w:rsidRPr="00200793">
        <w:rPr>
          <w:rFonts w:ascii="Tahoma" w:hAnsi="Tahoma" w:cs="Tahoma"/>
          <w:b/>
          <w:sz w:val="20"/>
          <w:szCs w:val="20"/>
        </w:rPr>
        <w:t>Εάν δεν ασκείται οικονομική δραστηριότητα κατά τα ανωτέρω, δεν υφίσταται κρατική ενίσχυση</w:t>
      </w:r>
      <w:r w:rsidR="00E32160" w:rsidRPr="00200793">
        <w:rPr>
          <w:rFonts w:ascii="Tahoma" w:hAnsi="Tahoma" w:cs="Tahoma"/>
          <w:sz w:val="20"/>
          <w:szCs w:val="20"/>
        </w:rPr>
        <w:t>.</w:t>
      </w:r>
    </w:p>
    <w:p w:rsidR="00E32160" w:rsidRPr="00200793" w:rsidRDefault="00E32160" w:rsidP="00200793">
      <w:pPr>
        <w:pStyle w:val="a"/>
        <w:numPr>
          <w:ilvl w:val="0"/>
          <w:numId w:val="0"/>
        </w:numPr>
        <w:spacing w:after="120" w:line="280" w:lineRule="atLeast"/>
        <w:rPr>
          <w:rFonts w:ascii="Tahoma" w:hAnsi="Tahoma" w:cs="Tahoma"/>
          <w:sz w:val="20"/>
          <w:szCs w:val="20"/>
        </w:rPr>
      </w:pPr>
      <w:r w:rsidRPr="00200793">
        <w:rPr>
          <w:rFonts w:ascii="Tahoma" w:hAnsi="Tahoma" w:cs="Tahoma"/>
          <w:sz w:val="20"/>
          <w:szCs w:val="20"/>
        </w:rPr>
        <w:t xml:space="preserve">Όπως προκύπτει από τη νομολογία, </w:t>
      </w:r>
      <w:r w:rsidR="00E96E8E" w:rsidRPr="00200793">
        <w:rPr>
          <w:rFonts w:ascii="Tahoma" w:hAnsi="Tahoma" w:cs="Tahoma"/>
          <w:b/>
          <w:sz w:val="20"/>
          <w:szCs w:val="20"/>
        </w:rPr>
        <w:t>δεν είναι οικονομικές δραστηριότητες</w:t>
      </w:r>
      <w:r w:rsidRPr="00200793">
        <w:rPr>
          <w:rFonts w:ascii="Tahoma" w:hAnsi="Tahoma" w:cs="Tahoma"/>
          <w:sz w:val="20"/>
          <w:szCs w:val="20"/>
        </w:rPr>
        <w:t>:</w:t>
      </w:r>
    </w:p>
    <w:p w:rsidR="00124B5D" w:rsidRPr="00200793" w:rsidRDefault="005745C7" w:rsidP="00200793">
      <w:pPr>
        <w:pStyle w:val="a"/>
        <w:numPr>
          <w:ilvl w:val="0"/>
          <w:numId w:val="0"/>
        </w:numPr>
        <w:spacing w:after="120" w:line="280" w:lineRule="atLeast"/>
        <w:rPr>
          <w:rFonts w:ascii="Tahoma" w:hAnsi="Tahoma" w:cs="Tahoma"/>
          <w:sz w:val="20"/>
          <w:szCs w:val="20"/>
        </w:rPr>
      </w:pPr>
      <w:r w:rsidRPr="00200793">
        <w:rPr>
          <w:rFonts w:ascii="Tahoma" w:hAnsi="Tahoma" w:cs="Tahoma"/>
          <w:b/>
          <w:sz w:val="20"/>
          <w:szCs w:val="20"/>
        </w:rPr>
        <w:t>2.</w:t>
      </w:r>
      <w:r w:rsidR="00770613" w:rsidRPr="00200793">
        <w:rPr>
          <w:rFonts w:ascii="Tahoma" w:hAnsi="Tahoma" w:cs="Tahoma"/>
          <w:b/>
          <w:sz w:val="20"/>
          <w:szCs w:val="20"/>
        </w:rPr>
        <w:t>1</w:t>
      </w:r>
      <w:r w:rsidR="003A6BF3" w:rsidRPr="00200793">
        <w:rPr>
          <w:rFonts w:ascii="Tahoma" w:hAnsi="Tahoma" w:cs="Tahoma"/>
          <w:sz w:val="20"/>
          <w:szCs w:val="20"/>
        </w:rPr>
        <w:t xml:space="preserve"> </w:t>
      </w:r>
      <w:r w:rsidR="00E32160" w:rsidRPr="00200793">
        <w:rPr>
          <w:rFonts w:ascii="Tahoma" w:hAnsi="Tahoma" w:cs="Tahoma"/>
          <w:sz w:val="20"/>
          <w:szCs w:val="20"/>
        </w:rPr>
        <w:t xml:space="preserve">αυτές που ασκούνται από το </w:t>
      </w:r>
      <w:r w:rsidR="00FD65A4" w:rsidRPr="00200793">
        <w:rPr>
          <w:rFonts w:ascii="Tahoma" w:hAnsi="Tahoma" w:cs="Tahoma"/>
          <w:sz w:val="20"/>
          <w:szCs w:val="20"/>
        </w:rPr>
        <w:t xml:space="preserve">Δημόσιο </w:t>
      </w:r>
      <w:r w:rsidR="00E32160" w:rsidRPr="00200793">
        <w:rPr>
          <w:rFonts w:ascii="Tahoma" w:hAnsi="Tahoma" w:cs="Tahoma"/>
          <w:sz w:val="20"/>
          <w:szCs w:val="20"/>
        </w:rPr>
        <w:t>υπό μορφή δημόσιας εξουσίας (δικαιοσύνη – αστυνομία – άμυνα).</w:t>
      </w:r>
    </w:p>
    <w:p w:rsidR="00E96E8E" w:rsidRPr="00200793" w:rsidRDefault="00FD65A4" w:rsidP="00200793">
      <w:pPr>
        <w:pStyle w:val="a"/>
        <w:numPr>
          <w:ilvl w:val="0"/>
          <w:numId w:val="0"/>
        </w:numPr>
        <w:spacing w:after="120" w:line="280" w:lineRule="atLeast"/>
        <w:rPr>
          <w:rFonts w:ascii="Tahoma" w:hAnsi="Tahoma" w:cs="Tahoma"/>
          <w:sz w:val="20"/>
          <w:szCs w:val="20"/>
        </w:rPr>
      </w:pPr>
      <w:r w:rsidRPr="00200793">
        <w:rPr>
          <w:rFonts w:ascii="Tahoma" w:hAnsi="Tahoma" w:cs="Tahoma"/>
          <w:sz w:val="20"/>
          <w:szCs w:val="20"/>
        </w:rPr>
        <w:t xml:space="preserve">Παραδείγματα </w:t>
      </w:r>
      <w:r w:rsidR="00B84072" w:rsidRPr="00200793">
        <w:rPr>
          <w:rFonts w:ascii="Tahoma" w:hAnsi="Tahoma" w:cs="Tahoma"/>
          <w:sz w:val="20"/>
          <w:szCs w:val="20"/>
        </w:rPr>
        <w:t xml:space="preserve">τέτοιων δραστηριοτήτων για την Ελλάδα </w:t>
      </w:r>
      <w:r w:rsidRPr="00200793">
        <w:rPr>
          <w:rFonts w:ascii="Tahoma" w:hAnsi="Tahoma" w:cs="Tahoma"/>
          <w:sz w:val="20"/>
          <w:szCs w:val="20"/>
        </w:rPr>
        <w:t>αποτελούν οι δραστηριότητες που συνδέονται με τα ακόλουθα:</w:t>
      </w:r>
    </w:p>
    <w:p w:rsidR="00E96E8E" w:rsidRPr="00200793" w:rsidRDefault="00FD65A4"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sz w:val="20"/>
          <w:szCs w:val="20"/>
        </w:rPr>
        <w:t>α) τον στρατό ή την αστυνομία</w:t>
      </w:r>
      <w:r w:rsidR="00B84072" w:rsidRPr="00200793">
        <w:rPr>
          <w:rFonts w:ascii="Tahoma" w:hAnsi="Tahoma" w:cs="Tahoma"/>
          <w:sz w:val="20"/>
          <w:szCs w:val="20"/>
        </w:rPr>
        <w:t xml:space="preserve"> ή τα τελωνεία</w:t>
      </w:r>
      <w:r w:rsidRPr="00200793">
        <w:rPr>
          <w:rFonts w:ascii="Tahoma" w:hAnsi="Tahoma" w:cs="Tahoma"/>
          <w:sz w:val="20"/>
          <w:szCs w:val="20"/>
        </w:rPr>
        <w:t>,</w:t>
      </w:r>
    </w:p>
    <w:p w:rsidR="00E96E8E" w:rsidRPr="00200793" w:rsidRDefault="00FD65A4"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sz w:val="20"/>
          <w:szCs w:val="20"/>
        </w:rPr>
        <w:t>β) την ασφάλεια και τον έλεγχο της αεροπλοΐας</w:t>
      </w:r>
      <w:r w:rsidR="00AA1FB1" w:rsidRPr="00200793">
        <w:rPr>
          <w:rFonts w:ascii="Tahoma" w:hAnsi="Tahoma" w:cs="Tahoma"/>
          <w:sz w:val="20"/>
          <w:szCs w:val="20"/>
        </w:rPr>
        <w:t xml:space="preserve"> (π.χ. πύργοι ελέγχου, εξοπλισμός ραντάρ κ.λπ.)</w:t>
      </w:r>
      <w:r w:rsidRPr="00200793">
        <w:rPr>
          <w:rFonts w:ascii="Tahoma" w:hAnsi="Tahoma" w:cs="Tahoma"/>
          <w:sz w:val="20"/>
          <w:szCs w:val="20"/>
        </w:rPr>
        <w:t>,</w:t>
      </w:r>
    </w:p>
    <w:p w:rsidR="00E96E8E" w:rsidRPr="00200793" w:rsidRDefault="00FD65A4"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sz w:val="20"/>
          <w:szCs w:val="20"/>
        </w:rPr>
        <w:t>γ) τον έλεγχο και την ασφάλεια της θαλάσσιας κυκλοφορίας</w:t>
      </w:r>
      <w:r w:rsidR="00166436" w:rsidRPr="00200793">
        <w:rPr>
          <w:rFonts w:ascii="Tahoma" w:hAnsi="Tahoma" w:cs="Tahoma"/>
          <w:sz w:val="20"/>
          <w:szCs w:val="20"/>
        </w:rPr>
        <w:t xml:space="preserve"> (π.χ. φάροι, ραντάρ</w:t>
      </w:r>
      <w:r w:rsidR="002110A2" w:rsidRPr="00200793">
        <w:rPr>
          <w:rFonts w:ascii="Tahoma" w:hAnsi="Tahoma" w:cs="Tahoma"/>
          <w:sz w:val="20"/>
          <w:szCs w:val="20"/>
        </w:rPr>
        <w:t xml:space="preserve"> κ.λπ.</w:t>
      </w:r>
      <w:r w:rsidR="00166436" w:rsidRPr="00200793">
        <w:rPr>
          <w:rFonts w:ascii="Tahoma" w:hAnsi="Tahoma" w:cs="Tahoma"/>
          <w:sz w:val="20"/>
          <w:szCs w:val="20"/>
        </w:rPr>
        <w:t>)</w:t>
      </w:r>
      <w:r w:rsidRPr="00200793">
        <w:rPr>
          <w:rFonts w:ascii="Tahoma" w:hAnsi="Tahoma" w:cs="Tahoma"/>
          <w:sz w:val="20"/>
          <w:szCs w:val="20"/>
        </w:rPr>
        <w:t>,</w:t>
      </w:r>
    </w:p>
    <w:p w:rsidR="00E96E8E" w:rsidRPr="00200793" w:rsidRDefault="00FD65A4"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sz w:val="20"/>
          <w:szCs w:val="20"/>
        </w:rPr>
        <w:t>δ) την επιτήρηση προς αποφυγή της ρύπανσης,</w:t>
      </w:r>
    </w:p>
    <w:p w:rsidR="00E96E8E" w:rsidRPr="00200793" w:rsidRDefault="00FD65A4"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sz w:val="20"/>
          <w:szCs w:val="20"/>
        </w:rPr>
        <w:t>ε) την οργάνωση, χρηματοδότηση και τα μέτρα επιβολής των ποινών φυλάκισης</w:t>
      </w:r>
      <w:r w:rsidR="002A7BA0" w:rsidRPr="00200793">
        <w:rPr>
          <w:rFonts w:ascii="Tahoma" w:hAnsi="Tahoma" w:cs="Tahoma"/>
          <w:sz w:val="20"/>
          <w:szCs w:val="20"/>
        </w:rPr>
        <w:t xml:space="preserve"> (π.χ. </w:t>
      </w:r>
      <w:r w:rsidR="004509CC" w:rsidRPr="00200793">
        <w:rPr>
          <w:rFonts w:ascii="Tahoma" w:hAnsi="Tahoma" w:cs="Tahoma"/>
          <w:sz w:val="20"/>
          <w:szCs w:val="20"/>
        </w:rPr>
        <w:t xml:space="preserve">οργάνωση δικαστηρίων, κατασκευή και οργάνωση σωφρονιστικών ιδρυμάτων </w:t>
      </w:r>
      <w:r w:rsidR="009B0182" w:rsidRPr="00200793">
        <w:rPr>
          <w:rFonts w:ascii="Tahoma" w:hAnsi="Tahoma" w:cs="Tahoma"/>
          <w:sz w:val="20"/>
          <w:szCs w:val="20"/>
        </w:rPr>
        <w:t>κ.λπ.)</w:t>
      </w:r>
      <w:r w:rsidRPr="00200793">
        <w:rPr>
          <w:rFonts w:ascii="Tahoma" w:hAnsi="Tahoma" w:cs="Tahoma"/>
          <w:sz w:val="20"/>
          <w:szCs w:val="20"/>
        </w:rPr>
        <w:t xml:space="preserve"> και</w:t>
      </w:r>
    </w:p>
    <w:p w:rsidR="00E96E8E" w:rsidRPr="00200793" w:rsidRDefault="00FD65A4"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sz w:val="20"/>
          <w:szCs w:val="20"/>
        </w:rPr>
        <w:t>στ) τη συλλογή δεδομένων που χρησιμοποιούνται για κοινωφελείς σκοπούς βάσει εκ του νόμου υποχρέωσης που επιβάλλεται στις σχετικές επιχειρήσεις για γνωστοποίηση των δεδομένων αυτών</w:t>
      </w:r>
      <w:r w:rsidR="002A7BA0" w:rsidRPr="00200793">
        <w:rPr>
          <w:rFonts w:ascii="Tahoma" w:hAnsi="Tahoma" w:cs="Tahoma"/>
          <w:sz w:val="20"/>
          <w:szCs w:val="20"/>
        </w:rPr>
        <w:t xml:space="preserve"> (π.χ. εθνικό κτηματολόγιο)</w:t>
      </w:r>
      <w:r w:rsidRPr="00200793">
        <w:rPr>
          <w:rFonts w:ascii="Tahoma" w:hAnsi="Tahoma" w:cs="Tahoma"/>
          <w:sz w:val="20"/>
          <w:szCs w:val="20"/>
        </w:rPr>
        <w:t>.</w:t>
      </w:r>
      <w:r w:rsidR="00E32160" w:rsidRPr="00200793">
        <w:rPr>
          <w:rFonts w:ascii="Tahoma" w:hAnsi="Tahoma" w:cs="Tahoma"/>
          <w:sz w:val="20"/>
          <w:szCs w:val="20"/>
        </w:rPr>
        <w:t xml:space="preserve"> </w:t>
      </w:r>
    </w:p>
    <w:p w:rsidR="00B64B47" w:rsidRPr="00200793" w:rsidRDefault="00E96E8E"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sz w:val="20"/>
          <w:szCs w:val="20"/>
          <w:u w:val="single"/>
        </w:rPr>
        <w:t>ΕΠΙΣΗΜΑΝΣΗ</w:t>
      </w:r>
      <w:r w:rsidR="00FD65A4" w:rsidRPr="00200793">
        <w:rPr>
          <w:rFonts w:ascii="Tahoma" w:hAnsi="Tahoma" w:cs="Tahoma"/>
          <w:sz w:val="20"/>
          <w:szCs w:val="20"/>
        </w:rPr>
        <w:t>: Στο μέτρο που μια δημόσια οντότητα ασκεί οικονομική δραστηριότητα η οποία μπορεί να διαχωριστεί από την άσκηση της δημόσιας εξουσίας, η οντότητα αυτή ενεργεί, σε σχέση με την εν λόγω δραστηριότητα, ως επιχείρηση. Αντιθέτως, εάν η οικονομική δραστηριότητα δεν μπορεί να διαχωριστεί από την άσκηση της δημόσιας εξουσίας, οι δραστηριότητες που ασκούνται από την εν λόγω οντότητα ως σύνολο παραμένουν συνδεδεμένες με την άσκηση των εν λόγω δημόσιων εξουσιών και, ως εκ τούτου, δεν εμπίπτουν στην έννοια της επιχείρησης</w:t>
      </w:r>
      <w:r w:rsidR="00C30D91" w:rsidRPr="00200793">
        <w:rPr>
          <w:rFonts w:ascii="Tahoma" w:hAnsi="Tahoma" w:cs="Tahoma"/>
          <w:sz w:val="20"/>
          <w:szCs w:val="20"/>
        </w:rPr>
        <w:t xml:space="preserve"> </w:t>
      </w:r>
    </w:p>
    <w:p w:rsidR="00E96E8E" w:rsidRPr="00200793" w:rsidRDefault="005745C7" w:rsidP="00200793">
      <w:pPr>
        <w:pStyle w:val="a"/>
        <w:numPr>
          <w:ilvl w:val="0"/>
          <w:numId w:val="0"/>
        </w:numPr>
        <w:spacing w:after="120" w:line="280" w:lineRule="atLeast"/>
        <w:rPr>
          <w:rFonts w:ascii="Tahoma" w:hAnsi="Tahoma" w:cs="Tahoma"/>
          <w:sz w:val="20"/>
          <w:szCs w:val="20"/>
        </w:rPr>
      </w:pPr>
      <w:r w:rsidRPr="00200793">
        <w:rPr>
          <w:rFonts w:ascii="Tahoma" w:hAnsi="Tahoma" w:cs="Tahoma"/>
          <w:b/>
          <w:sz w:val="20"/>
          <w:szCs w:val="20"/>
        </w:rPr>
        <w:t>2.</w:t>
      </w:r>
      <w:r w:rsidR="00770613" w:rsidRPr="00200793">
        <w:rPr>
          <w:rFonts w:ascii="Tahoma" w:hAnsi="Tahoma" w:cs="Tahoma"/>
          <w:b/>
          <w:sz w:val="20"/>
          <w:szCs w:val="20"/>
        </w:rPr>
        <w:t>2</w:t>
      </w:r>
      <w:r w:rsidR="00B64B47" w:rsidRPr="00200793">
        <w:rPr>
          <w:rFonts w:ascii="Tahoma" w:hAnsi="Tahoma" w:cs="Tahoma"/>
          <w:sz w:val="20"/>
          <w:szCs w:val="20"/>
        </w:rPr>
        <w:t xml:space="preserve"> </w:t>
      </w:r>
      <w:r w:rsidR="00011636" w:rsidRPr="00200793">
        <w:rPr>
          <w:rFonts w:ascii="Tahoma" w:hAnsi="Tahoma" w:cs="Tahoma"/>
          <w:sz w:val="20"/>
          <w:szCs w:val="20"/>
        </w:rPr>
        <w:t>αυτές που παρέχονται για το δημόσιο συμφέρον ή με υποχρεωτική συμμετοχή:</w:t>
      </w:r>
    </w:p>
    <w:p w:rsidR="00E96E8E" w:rsidRPr="00200793" w:rsidRDefault="00011636"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sz w:val="20"/>
          <w:szCs w:val="20"/>
        </w:rPr>
        <w:t xml:space="preserve">α) </w:t>
      </w:r>
      <w:r w:rsidR="00E96E8E" w:rsidRPr="00200793">
        <w:rPr>
          <w:rFonts w:ascii="Tahoma" w:hAnsi="Tahoma" w:cs="Tahoma"/>
          <w:b/>
          <w:sz w:val="20"/>
          <w:szCs w:val="20"/>
        </w:rPr>
        <w:t>κοινωνική ασφάλιση</w:t>
      </w:r>
      <w:r w:rsidR="00191A29" w:rsidRPr="00200793">
        <w:rPr>
          <w:rFonts w:ascii="Tahoma" w:hAnsi="Tahoma" w:cs="Tahoma"/>
          <w:sz w:val="20"/>
          <w:szCs w:val="20"/>
        </w:rPr>
        <w:t>:</w:t>
      </w:r>
      <w:r w:rsidRPr="00200793">
        <w:rPr>
          <w:rFonts w:ascii="Tahoma" w:hAnsi="Tahoma" w:cs="Tahoma"/>
          <w:sz w:val="20"/>
          <w:szCs w:val="20"/>
        </w:rPr>
        <w:t xml:space="preserve"> σε περίπτωση που το σύστημ</w:t>
      </w:r>
      <w:r w:rsidR="00191A29" w:rsidRPr="00200793">
        <w:rPr>
          <w:rFonts w:ascii="Tahoma" w:hAnsi="Tahoma" w:cs="Tahoma"/>
          <w:sz w:val="20"/>
          <w:szCs w:val="20"/>
        </w:rPr>
        <w:t>α κοινωνικής ασφάλισης</w:t>
      </w:r>
      <w:r w:rsidRPr="00200793">
        <w:rPr>
          <w:rFonts w:ascii="Tahoma" w:hAnsi="Tahoma" w:cs="Tahoma"/>
          <w:sz w:val="20"/>
          <w:szCs w:val="20"/>
        </w:rPr>
        <w:t xml:space="preserve">  βασίζεται στην αρχή της αλληλεγγύης και έχει τα εξής ενδεικτικά χαρακτηριστικά:</w:t>
      </w:r>
    </w:p>
    <w:p w:rsidR="00E96E8E" w:rsidRPr="00200793" w:rsidRDefault="00011636"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sz w:val="20"/>
          <w:szCs w:val="20"/>
        </w:rPr>
        <w:t>- η υπαγωγή στο σύστημα είναι υποχρεωτική,</w:t>
      </w:r>
    </w:p>
    <w:p w:rsidR="00E96E8E" w:rsidRPr="00200793" w:rsidRDefault="00011636"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sz w:val="20"/>
          <w:szCs w:val="20"/>
        </w:rPr>
        <w:t>- το σύστημα εκπληρώνει αποστολή αποκλειστικά κοινωνικού χαρακτήρα,</w:t>
      </w:r>
    </w:p>
    <w:p w:rsidR="00E96E8E" w:rsidRPr="00200793" w:rsidRDefault="00011636"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sz w:val="20"/>
          <w:szCs w:val="20"/>
        </w:rPr>
        <w:t>- το σύστημα είναι μη κερδοσκοπικού χαρακτήρα,</w:t>
      </w:r>
    </w:p>
    <w:p w:rsidR="00E96E8E" w:rsidRPr="00200793" w:rsidRDefault="00CA7ED4"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sz w:val="20"/>
          <w:szCs w:val="20"/>
        </w:rPr>
        <w:t xml:space="preserve">- </w:t>
      </w:r>
      <w:r w:rsidR="00011636" w:rsidRPr="00200793">
        <w:rPr>
          <w:rFonts w:ascii="Tahoma" w:hAnsi="Tahoma" w:cs="Tahoma"/>
          <w:sz w:val="20"/>
          <w:szCs w:val="20"/>
        </w:rPr>
        <w:t>οι παροχές είναι ανεξάρτητες του ύψους των εισφορών,</w:t>
      </w:r>
    </w:p>
    <w:p w:rsidR="00E96E8E" w:rsidRPr="00200793" w:rsidRDefault="00CA7ED4"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sz w:val="20"/>
          <w:szCs w:val="20"/>
        </w:rPr>
        <w:t>-</w:t>
      </w:r>
      <w:r w:rsidR="00011636" w:rsidRPr="00200793">
        <w:rPr>
          <w:rFonts w:ascii="Tahoma" w:hAnsi="Tahoma" w:cs="Tahoma"/>
          <w:sz w:val="20"/>
          <w:szCs w:val="20"/>
        </w:rPr>
        <w:t xml:space="preserve"> οι καταβαλλόμενες παροχές δεν είναι κατ’ ανάγκη ανάλογες προς τα</w:t>
      </w:r>
      <w:r w:rsidRPr="00200793">
        <w:rPr>
          <w:rFonts w:ascii="Tahoma" w:hAnsi="Tahoma" w:cs="Tahoma"/>
          <w:sz w:val="20"/>
          <w:szCs w:val="20"/>
        </w:rPr>
        <w:t xml:space="preserve"> </w:t>
      </w:r>
      <w:r w:rsidR="00011636" w:rsidRPr="00200793">
        <w:rPr>
          <w:rFonts w:ascii="Tahoma" w:hAnsi="Tahoma" w:cs="Tahoma"/>
          <w:sz w:val="20"/>
          <w:szCs w:val="20"/>
        </w:rPr>
        <w:t>έσοδα του ασφαλισμένου και</w:t>
      </w:r>
    </w:p>
    <w:p w:rsidR="00E96E8E" w:rsidRPr="0031654F" w:rsidRDefault="00CA7ED4"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sz w:val="20"/>
          <w:szCs w:val="20"/>
        </w:rPr>
        <w:t>-</w:t>
      </w:r>
      <w:r w:rsidR="00011636" w:rsidRPr="00200793">
        <w:rPr>
          <w:rFonts w:ascii="Tahoma" w:hAnsi="Tahoma" w:cs="Tahoma"/>
          <w:sz w:val="20"/>
          <w:szCs w:val="20"/>
        </w:rPr>
        <w:t xml:space="preserve"> εάν το σύστημα εποπτεύεται από το κράτος</w:t>
      </w:r>
      <w:r w:rsidR="0031654F" w:rsidRPr="0031654F">
        <w:rPr>
          <w:rFonts w:ascii="Tahoma" w:hAnsi="Tahoma" w:cs="Tahoma"/>
          <w:sz w:val="20"/>
          <w:szCs w:val="20"/>
        </w:rPr>
        <w:t>.</w:t>
      </w:r>
    </w:p>
    <w:p w:rsidR="009F3AF0" w:rsidRPr="00200793" w:rsidRDefault="00A51E5D"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sz w:val="20"/>
          <w:szCs w:val="20"/>
        </w:rPr>
        <w:t xml:space="preserve">Στην Ελλάδα οι ανωτέρω προϋποθέσεις πληρούνται </w:t>
      </w:r>
      <w:r w:rsidR="00EF1AC6" w:rsidRPr="00200793">
        <w:rPr>
          <w:rFonts w:ascii="Tahoma" w:hAnsi="Tahoma" w:cs="Tahoma"/>
          <w:sz w:val="20"/>
          <w:szCs w:val="20"/>
        </w:rPr>
        <w:t>για το σύστημα κύριας ασφάλισης</w:t>
      </w:r>
      <w:r w:rsidR="00A37DB7" w:rsidRPr="00200793">
        <w:rPr>
          <w:rFonts w:ascii="Tahoma" w:hAnsi="Tahoma" w:cs="Tahoma"/>
          <w:sz w:val="20"/>
          <w:szCs w:val="20"/>
        </w:rPr>
        <w:t xml:space="preserve"> (</w:t>
      </w:r>
      <w:r w:rsidR="001C0897" w:rsidRPr="00200793">
        <w:rPr>
          <w:rFonts w:ascii="Tahoma" w:hAnsi="Tahoma" w:cs="Tahoma"/>
          <w:sz w:val="20"/>
          <w:szCs w:val="20"/>
        </w:rPr>
        <w:t>ο πρώτος πυλώνας του δημόσιου συστήματος ασφάλισης)</w:t>
      </w:r>
      <w:r w:rsidR="00A51011" w:rsidRPr="00200793">
        <w:rPr>
          <w:rFonts w:ascii="Tahoma" w:hAnsi="Tahoma" w:cs="Tahoma"/>
          <w:sz w:val="20"/>
          <w:szCs w:val="20"/>
        </w:rPr>
        <w:t xml:space="preserve">. Ως εκ τούτου, η χρηματοδότηση έργων όπως </w:t>
      </w:r>
      <w:r w:rsidR="00A37DB7" w:rsidRPr="00200793">
        <w:rPr>
          <w:rFonts w:ascii="Tahoma" w:hAnsi="Tahoma" w:cs="Tahoma"/>
          <w:sz w:val="20"/>
          <w:szCs w:val="20"/>
        </w:rPr>
        <w:t>τ</w:t>
      </w:r>
      <w:r w:rsidR="00900C96" w:rsidRPr="00200793">
        <w:rPr>
          <w:rFonts w:ascii="Tahoma" w:hAnsi="Tahoma" w:cs="Tahoma"/>
          <w:sz w:val="20"/>
          <w:szCs w:val="20"/>
        </w:rPr>
        <w:t>ο</w:t>
      </w:r>
      <w:r w:rsidR="00A37DB7" w:rsidRPr="00200793">
        <w:rPr>
          <w:rFonts w:ascii="Tahoma" w:hAnsi="Tahoma" w:cs="Tahoma"/>
          <w:sz w:val="20"/>
          <w:szCs w:val="20"/>
        </w:rPr>
        <w:t xml:space="preserve"> Εθνικ</w:t>
      </w:r>
      <w:r w:rsidR="00900C96" w:rsidRPr="00200793">
        <w:rPr>
          <w:rFonts w:ascii="Tahoma" w:hAnsi="Tahoma" w:cs="Tahoma"/>
          <w:sz w:val="20"/>
          <w:szCs w:val="20"/>
        </w:rPr>
        <w:t>ό</w:t>
      </w:r>
      <w:r w:rsidR="00C23E6E" w:rsidRPr="00200793">
        <w:rPr>
          <w:rFonts w:ascii="Tahoma" w:hAnsi="Tahoma" w:cs="Tahoma"/>
          <w:sz w:val="20"/>
          <w:szCs w:val="20"/>
        </w:rPr>
        <w:t xml:space="preserve"> Μητρώ</w:t>
      </w:r>
      <w:r w:rsidR="00900C96" w:rsidRPr="00200793">
        <w:rPr>
          <w:rFonts w:ascii="Tahoma" w:hAnsi="Tahoma" w:cs="Tahoma"/>
          <w:sz w:val="20"/>
          <w:szCs w:val="20"/>
        </w:rPr>
        <w:t>ο</w:t>
      </w:r>
      <w:r w:rsidR="00A37DB7" w:rsidRPr="00200793">
        <w:rPr>
          <w:rFonts w:ascii="Tahoma" w:hAnsi="Tahoma" w:cs="Tahoma"/>
          <w:sz w:val="20"/>
          <w:szCs w:val="20"/>
        </w:rPr>
        <w:t xml:space="preserve"> Ασφαλισμένων, Εργοδοτών και Συνταξιούχων </w:t>
      </w:r>
      <w:r w:rsidR="00006216" w:rsidRPr="00200793">
        <w:rPr>
          <w:rFonts w:ascii="Tahoma" w:hAnsi="Tahoma" w:cs="Tahoma"/>
          <w:sz w:val="20"/>
          <w:szCs w:val="20"/>
        </w:rPr>
        <w:t>(</w:t>
      </w:r>
      <w:r w:rsidR="00006216" w:rsidRPr="00200793">
        <w:rPr>
          <w:rFonts w:ascii="Tahoma" w:hAnsi="Tahoma" w:cs="Tahoma"/>
          <w:bCs/>
          <w:sz w:val="20"/>
          <w:szCs w:val="20"/>
        </w:rPr>
        <w:t>ΕΜΑΕΣ-ΑΜΚΑ</w:t>
      </w:r>
      <w:r w:rsidR="00006216" w:rsidRPr="00200793">
        <w:rPr>
          <w:rFonts w:ascii="Tahoma" w:hAnsi="Tahoma" w:cs="Tahoma"/>
          <w:sz w:val="20"/>
          <w:szCs w:val="20"/>
        </w:rPr>
        <w:t>)</w:t>
      </w:r>
      <w:r w:rsidR="00317038" w:rsidRPr="00200793">
        <w:rPr>
          <w:rFonts w:ascii="Tahoma" w:hAnsi="Tahoma" w:cs="Tahoma"/>
          <w:sz w:val="20"/>
          <w:szCs w:val="20"/>
        </w:rPr>
        <w:t xml:space="preserve">, η ηλεκτρονική </w:t>
      </w:r>
      <w:r w:rsidR="00317038" w:rsidRPr="00200793">
        <w:rPr>
          <w:rFonts w:ascii="Tahoma" w:hAnsi="Tahoma" w:cs="Tahoma"/>
          <w:sz w:val="20"/>
          <w:szCs w:val="20"/>
        </w:rPr>
        <w:lastRenderedPageBreak/>
        <w:t>πλατφόρμα «ΕΡΓΑΝΗ»</w:t>
      </w:r>
      <w:r w:rsidR="009F3AF0" w:rsidRPr="00200793">
        <w:rPr>
          <w:rFonts w:ascii="Tahoma" w:hAnsi="Tahoma" w:cs="Tahoma"/>
          <w:sz w:val="20"/>
          <w:szCs w:val="20"/>
        </w:rPr>
        <w:t xml:space="preserve"> και</w:t>
      </w:r>
      <w:r w:rsidR="00900C96" w:rsidRPr="00200793">
        <w:rPr>
          <w:rFonts w:ascii="Tahoma" w:hAnsi="Tahoma" w:cs="Tahoma"/>
          <w:sz w:val="20"/>
          <w:szCs w:val="20"/>
        </w:rPr>
        <w:t xml:space="preserve"> το σύστημα «ηλεκτρονικής </w:t>
      </w:r>
      <w:proofErr w:type="spellStart"/>
      <w:r w:rsidR="00900C96" w:rsidRPr="00200793">
        <w:rPr>
          <w:rFonts w:ascii="Tahoma" w:hAnsi="Tahoma" w:cs="Tahoma"/>
          <w:sz w:val="20"/>
          <w:szCs w:val="20"/>
        </w:rPr>
        <w:t>συνταγογράφησης</w:t>
      </w:r>
      <w:proofErr w:type="spellEnd"/>
      <w:r w:rsidR="00900C96" w:rsidRPr="00200793">
        <w:rPr>
          <w:rFonts w:ascii="Tahoma" w:hAnsi="Tahoma" w:cs="Tahoma"/>
          <w:sz w:val="20"/>
          <w:szCs w:val="20"/>
        </w:rPr>
        <w:t>»</w:t>
      </w:r>
      <w:r w:rsidR="00FE1501" w:rsidRPr="00200793">
        <w:rPr>
          <w:rFonts w:ascii="Tahoma" w:hAnsi="Tahoma" w:cs="Tahoma"/>
          <w:sz w:val="20"/>
          <w:szCs w:val="20"/>
        </w:rPr>
        <w:t xml:space="preserve"> </w:t>
      </w:r>
      <w:r w:rsidR="00900C96" w:rsidRPr="00200793">
        <w:rPr>
          <w:rFonts w:ascii="Tahoma" w:hAnsi="Tahoma" w:cs="Tahoma"/>
          <w:sz w:val="20"/>
          <w:szCs w:val="20"/>
        </w:rPr>
        <w:t>δεν συνιστ</w:t>
      </w:r>
      <w:r w:rsidR="002330AA" w:rsidRPr="00200793">
        <w:rPr>
          <w:rFonts w:ascii="Tahoma" w:hAnsi="Tahoma" w:cs="Tahoma"/>
          <w:sz w:val="20"/>
          <w:szCs w:val="20"/>
        </w:rPr>
        <w:t>ά</w:t>
      </w:r>
      <w:r w:rsidR="00900C96" w:rsidRPr="00200793">
        <w:rPr>
          <w:rFonts w:ascii="Tahoma" w:hAnsi="Tahoma" w:cs="Tahoma"/>
          <w:sz w:val="20"/>
          <w:szCs w:val="20"/>
        </w:rPr>
        <w:t xml:space="preserve"> κρατική ενίσχυση.  </w:t>
      </w:r>
    </w:p>
    <w:p w:rsidR="002140AC" w:rsidRPr="00200793" w:rsidRDefault="00BF00BC"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sz w:val="20"/>
          <w:szCs w:val="20"/>
        </w:rPr>
        <w:t xml:space="preserve">Αντίθετα, </w:t>
      </w:r>
      <w:r w:rsidR="00CE0665" w:rsidRPr="00200793">
        <w:rPr>
          <w:rFonts w:ascii="Tahoma" w:hAnsi="Tahoma" w:cs="Tahoma"/>
          <w:sz w:val="20"/>
          <w:szCs w:val="20"/>
        </w:rPr>
        <w:t>η πλήρωση των ανωτέρω προϋποθέσεων πρέπει να ελέγχεται κατά περίπτωση για χρηματοδότηση έργων που αφορούν στο δεύτερο πυλώνα ασφάλισης (</w:t>
      </w:r>
      <w:r w:rsidR="00D07590" w:rsidRPr="00200793">
        <w:rPr>
          <w:rFonts w:ascii="Tahoma" w:hAnsi="Tahoma" w:cs="Tahoma"/>
          <w:sz w:val="20"/>
          <w:szCs w:val="20"/>
        </w:rPr>
        <w:t xml:space="preserve">δηλαδή του </w:t>
      </w:r>
      <w:r w:rsidR="00054C79" w:rsidRPr="00200793">
        <w:rPr>
          <w:rFonts w:ascii="Tahoma" w:hAnsi="Tahoma" w:cs="Tahoma"/>
          <w:sz w:val="20"/>
          <w:szCs w:val="20"/>
        </w:rPr>
        <w:t xml:space="preserve">συμπληρωματικού μηχανισμού ασφαλιστικής κάλυψης των εργαζομένων </w:t>
      </w:r>
      <w:r w:rsidR="00D07590" w:rsidRPr="00200793">
        <w:rPr>
          <w:rFonts w:ascii="Tahoma" w:hAnsi="Tahoma" w:cs="Tahoma"/>
          <w:sz w:val="20"/>
          <w:szCs w:val="20"/>
        </w:rPr>
        <w:t>π.χ.</w:t>
      </w:r>
      <w:r w:rsidR="00054C79" w:rsidRPr="00200793">
        <w:rPr>
          <w:rFonts w:ascii="Tahoma" w:hAnsi="Tahoma" w:cs="Tahoma"/>
          <w:sz w:val="20"/>
          <w:szCs w:val="20"/>
        </w:rPr>
        <w:t xml:space="preserve"> Ταμεία Επαγγελματικής Ασφάλισης).</w:t>
      </w:r>
      <w:r w:rsidR="00CE0665" w:rsidRPr="00200793">
        <w:rPr>
          <w:rFonts w:ascii="Tahoma" w:hAnsi="Tahoma" w:cs="Tahoma"/>
          <w:sz w:val="20"/>
          <w:szCs w:val="20"/>
        </w:rPr>
        <w:t xml:space="preserve"> </w:t>
      </w:r>
    </w:p>
    <w:p w:rsidR="00A813E2" w:rsidRPr="00200793" w:rsidRDefault="00191A29"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sz w:val="20"/>
          <w:szCs w:val="20"/>
        </w:rPr>
        <w:t xml:space="preserve">β) </w:t>
      </w:r>
      <w:r w:rsidRPr="00200793">
        <w:rPr>
          <w:rFonts w:ascii="Tahoma" w:hAnsi="Tahoma" w:cs="Tahoma"/>
          <w:b/>
          <w:sz w:val="20"/>
          <w:szCs w:val="20"/>
        </w:rPr>
        <w:t>ι</w:t>
      </w:r>
      <w:r w:rsidR="00E96E8E" w:rsidRPr="00200793">
        <w:rPr>
          <w:rFonts w:ascii="Tahoma" w:hAnsi="Tahoma" w:cs="Tahoma"/>
          <w:b/>
          <w:sz w:val="20"/>
          <w:szCs w:val="20"/>
        </w:rPr>
        <w:t>ατροφαρμακευτική περίθαλψη</w:t>
      </w:r>
      <w:r w:rsidRPr="00200793">
        <w:rPr>
          <w:rFonts w:ascii="Tahoma" w:hAnsi="Tahoma" w:cs="Tahoma"/>
          <w:b/>
          <w:sz w:val="20"/>
          <w:szCs w:val="20"/>
        </w:rPr>
        <w:t xml:space="preserve">: </w:t>
      </w:r>
      <w:r w:rsidRPr="00200793">
        <w:rPr>
          <w:rFonts w:ascii="Tahoma" w:hAnsi="Tahoma" w:cs="Tahoma"/>
          <w:sz w:val="20"/>
          <w:szCs w:val="20"/>
        </w:rPr>
        <w:t xml:space="preserve">όταν </w:t>
      </w:r>
      <w:r w:rsidR="00E96E8E" w:rsidRPr="00200793">
        <w:rPr>
          <w:rFonts w:ascii="Tahoma" w:hAnsi="Tahoma" w:cs="Tahoma"/>
          <w:sz w:val="20"/>
          <w:szCs w:val="20"/>
        </w:rPr>
        <w:t>τα δημόσια νοσοκομεία αποτελούν αναπόσπαστο μέρος το</w:t>
      </w:r>
      <w:r w:rsidRPr="00200793">
        <w:rPr>
          <w:rFonts w:ascii="Tahoma" w:hAnsi="Tahoma" w:cs="Tahoma"/>
          <w:sz w:val="20"/>
          <w:szCs w:val="20"/>
        </w:rPr>
        <w:t xml:space="preserve">υ εθνικού συστήματος υγείας, </w:t>
      </w:r>
      <w:r w:rsidR="00E96E8E" w:rsidRPr="00200793">
        <w:rPr>
          <w:rFonts w:ascii="Tahoma" w:hAnsi="Tahoma" w:cs="Tahoma"/>
          <w:sz w:val="20"/>
          <w:szCs w:val="20"/>
        </w:rPr>
        <w:t>βασίζονται σχεδόν εξ ολοκλήρου στην αρχή της αλληλεγγύης</w:t>
      </w:r>
      <w:r w:rsidRPr="00200793">
        <w:rPr>
          <w:rFonts w:ascii="Tahoma" w:hAnsi="Tahoma" w:cs="Tahoma"/>
          <w:sz w:val="20"/>
          <w:szCs w:val="20"/>
        </w:rPr>
        <w:t xml:space="preserve">, </w:t>
      </w:r>
      <w:r w:rsidR="00E96E8E" w:rsidRPr="00200793">
        <w:rPr>
          <w:rFonts w:ascii="Tahoma" w:hAnsi="Tahoma" w:cs="Tahoma"/>
          <w:sz w:val="20"/>
          <w:szCs w:val="20"/>
        </w:rPr>
        <w:t>χρηματοδοτούνται άμεσα από τις εισφορές κοινωνικής ασφάλισης και άλλους κρατικούς πόρους και παρέχουν δωρεάν τις υπηρεσίες τους με βάση την καθολική κάλυψη</w:t>
      </w:r>
      <w:r w:rsidRPr="00200793">
        <w:rPr>
          <w:rFonts w:ascii="Tahoma" w:hAnsi="Tahoma" w:cs="Tahoma"/>
          <w:sz w:val="20"/>
          <w:szCs w:val="20"/>
        </w:rPr>
        <w:t xml:space="preserve"> (ανάλογα με τα γενικά χαρακτηριστικά του συστήματος, οι συμμετοχές οι οποίες καλύπτουν ένα μικρό μόνο ποσοστό του πραγματικού κόστους της παρεχόμενης υπηρεσίας δεν δύνανται να επηρεάσουν τον χαρακτηρισμό της ως μη οικονομικής)</w:t>
      </w:r>
      <w:r w:rsidR="00BA07E5" w:rsidRPr="00200793">
        <w:rPr>
          <w:rFonts w:ascii="Tahoma" w:hAnsi="Tahoma" w:cs="Tahoma"/>
          <w:sz w:val="20"/>
          <w:szCs w:val="20"/>
        </w:rPr>
        <w:t xml:space="preserve">, δεν </w:t>
      </w:r>
      <w:r w:rsidR="00714680" w:rsidRPr="00200793">
        <w:rPr>
          <w:rFonts w:ascii="Tahoma" w:hAnsi="Tahoma" w:cs="Tahoma"/>
          <w:sz w:val="20"/>
          <w:szCs w:val="20"/>
        </w:rPr>
        <w:t>ενεργούν</w:t>
      </w:r>
      <w:r w:rsidR="00BA07E5" w:rsidRPr="00200793">
        <w:rPr>
          <w:rFonts w:ascii="Tahoma" w:hAnsi="Tahoma" w:cs="Tahoma"/>
          <w:sz w:val="20"/>
          <w:szCs w:val="20"/>
        </w:rPr>
        <w:t xml:space="preserve"> ως «επιχειρήσεις». Στις περιπτώσεις που υπάρχει αυτή η διάρθρωση, ακόμη και δραστηριότητες που θα μπορούσαν καθαυτές να χαρακτηριστούν ως οικονομικής φύσεως, αλλά ασκούνται αποκλειστικά με στόχο την παροχή μιας ακόμη μη οικονομικής υπηρεσίας, δεν είναι οικονομικής φύσεως</w:t>
      </w:r>
      <w:r w:rsidR="00A813E2" w:rsidRPr="00200793">
        <w:rPr>
          <w:rFonts w:ascii="Tahoma" w:hAnsi="Tahoma" w:cs="Tahoma"/>
          <w:sz w:val="20"/>
          <w:szCs w:val="20"/>
        </w:rPr>
        <w:t>.</w:t>
      </w:r>
    </w:p>
    <w:p w:rsidR="00124B5D" w:rsidRPr="00200793" w:rsidRDefault="00A813E2" w:rsidP="00200793">
      <w:pPr>
        <w:spacing w:before="120" w:after="120" w:line="280" w:lineRule="atLeast"/>
        <w:ind w:left="360"/>
        <w:jc w:val="both"/>
        <w:rPr>
          <w:rFonts w:ascii="Tahoma" w:hAnsi="Tahoma" w:cs="Tahoma"/>
          <w:sz w:val="20"/>
          <w:szCs w:val="20"/>
        </w:rPr>
      </w:pPr>
      <w:r w:rsidRPr="00200793">
        <w:rPr>
          <w:rFonts w:ascii="Tahoma" w:hAnsi="Tahoma" w:cs="Tahoma"/>
          <w:sz w:val="20"/>
          <w:szCs w:val="20"/>
        </w:rPr>
        <w:t xml:space="preserve">Στην Ελλάδα οι ανωτέρω προϋποθέσεις πληρούνται για το σύνολο των </w:t>
      </w:r>
      <w:r w:rsidRPr="00200793">
        <w:rPr>
          <w:rFonts w:ascii="Tahoma" w:eastAsia="Times New Roman" w:hAnsi="Tahoma" w:cs="Tahoma"/>
          <w:sz w:val="20"/>
          <w:szCs w:val="20"/>
        </w:rPr>
        <w:t>υγειονομικών σχηματισμών</w:t>
      </w:r>
      <w:r w:rsidR="004726BF" w:rsidRPr="00200793">
        <w:rPr>
          <w:rFonts w:ascii="Tahoma" w:eastAsia="Times New Roman" w:hAnsi="Tahoma" w:cs="Tahoma"/>
          <w:sz w:val="20"/>
          <w:szCs w:val="20"/>
        </w:rPr>
        <w:t xml:space="preserve"> του Εθνικού Συστήματος Υγείας</w:t>
      </w:r>
      <w:r w:rsidRPr="00200793">
        <w:rPr>
          <w:rFonts w:ascii="Tahoma" w:eastAsia="Times New Roman" w:hAnsi="Tahoma" w:cs="Tahoma"/>
          <w:sz w:val="20"/>
          <w:szCs w:val="20"/>
        </w:rPr>
        <w:t xml:space="preserve"> (νοσοκομεία, κέντρα υγείας).</w:t>
      </w:r>
      <w:r w:rsidR="004726BF" w:rsidRPr="00200793">
        <w:rPr>
          <w:rFonts w:ascii="Tahoma" w:hAnsi="Tahoma" w:cs="Tahoma"/>
          <w:sz w:val="20"/>
          <w:szCs w:val="20"/>
        </w:rPr>
        <w:t xml:space="preserve"> Ως εκ τούτου, η χρηματοδότηση έργων που αφορούν </w:t>
      </w:r>
      <w:r w:rsidR="0032663D" w:rsidRPr="00200793">
        <w:rPr>
          <w:rFonts w:ascii="Tahoma" w:hAnsi="Tahoma" w:cs="Tahoma"/>
          <w:sz w:val="20"/>
          <w:szCs w:val="20"/>
        </w:rPr>
        <w:t xml:space="preserve">στην </w:t>
      </w:r>
      <w:r w:rsidR="003D5EB3" w:rsidRPr="00200793">
        <w:rPr>
          <w:rFonts w:ascii="Tahoma" w:hAnsi="Tahoma" w:cs="Tahoma"/>
          <w:sz w:val="20"/>
          <w:szCs w:val="20"/>
        </w:rPr>
        <w:t xml:space="preserve">ισότιμη </w:t>
      </w:r>
      <w:r w:rsidR="0032663D" w:rsidRPr="00200793">
        <w:rPr>
          <w:rFonts w:ascii="Tahoma" w:hAnsi="Tahoma" w:cs="Tahoma"/>
          <w:sz w:val="20"/>
          <w:szCs w:val="20"/>
        </w:rPr>
        <w:t xml:space="preserve">παροχή υπηρεσιών </w:t>
      </w:r>
      <w:r w:rsidR="003D5EB3" w:rsidRPr="00200793">
        <w:rPr>
          <w:rFonts w:ascii="Tahoma" w:hAnsi="Tahoma" w:cs="Tahoma"/>
          <w:sz w:val="20"/>
          <w:szCs w:val="20"/>
        </w:rPr>
        <w:t>υγείας σε κάθε πολίτη ανεξάρτητα από την οικονομική, κοινωνική και επαγγελματική του κατάσταση</w:t>
      </w:r>
      <w:r w:rsidR="005F2001" w:rsidRPr="00200793">
        <w:rPr>
          <w:rFonts w:ascii="Tahoma" w:hAnsi="Tahoma" w:cs="Tahoma"/>
          <w:sz w:val="20"/>
          <w:szCs w:val="20"/>
        </w:rPr>
        <w:t xml:space="preserve"> μέσω του Εθνικού Συστήματος Υγείας </w:t>
      </w:r>
      <w:r w:rsidR="0032663D" w:rsidRPr="00200793">
        <w:rPr>
          <w:rFonts w:ascii="Tahoma" w:hAnsi="Tahoma" w:cs="Tahoma"/>
          <w:sz w:val="20"/>
          <w:szCs w:val="20"/>
        </w:rPr>
        <w:t xml:space="preserve">όπως </w:t>
      </w:r>
      <w:r w:rsidR="002140AC" w:rsidRPr="00200793">
        <w:rPr>
          <w:rFonts w:ascii="Tahoma" w:hAnsi="Tahoma" w:cs="Tahoma"/>
          <w:sz w:val="20"/>
          <w:szCs w:val="20"/>
        </w:rPr>
        <w:t>π.χ. χρηματοδότηση υποδομών δημοσιών νοσοκομείων, χρηματοδότηση ηλεκτρονικής πλατφόρμας ΗΔΙΚΑ</w:t>
      </w:r>
      <w:r w:rsidR="002330AA" w:rsidRPr="00200793">
        <w:rPr>
          <w:rFonts w:ascii="Tahoma" w:hAnsi="Tahoma" w:cs="Tahoma"/>
          <w:sz w:val="20"/>
          <w:szCs w:val="20"/>
        </w:rPr>
        <w:t xml:space="preserve"> κ.λπ. δεν συνιστά κρατική ενίσχυση.</w:t>
      </w:r>
    </w:p>
    <w:p w:rsidR="00E96E8E" w:rsidRPr="00200793" w:rsidRDefault="00E96E8E"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sz w:val="20"/>
          <w:szCs w:val="20"/>
          <w:u w:val="single"/>
        </w:rPr>
        <w:t>ΕΠΙΣΗΜΑΝΣΗ</w:t>
      </w:r>
      <w:r w:rsidR="00BA07E5" w:rsidRPr="00200793">
        <w:rPr>
          <w:rFonts w:ascii="Tahoma" w:hAnsi="Tahoma" w:cs="Tahoma"/>
          <w:sz w:val="20"/>
          <w:szCs w:val="20"/>
        </w:rPr>
        <w:t xml:space="preserve">: Σε περιπτώσεις που νοσοκομεία και άλλοι </w:t>
      </w:r>
      <w:proofErr w:type="spellStart"/>
      <w:r w:rsidR="00BA07E5" w:rsidRPr="00200793">
        <w:rPr>
          <w:rFonts w:ascii="Tahoma" w:hAnsi="Tahoma" w:cs="Tahoma"/>
          <w:sz w:val="20"/>
          <w:szCs w:val="20"/>
        </w:rPr>
        <w:t>πάροχοι</w:t>
      </w:r>
      <w:proofErr w:type="spellEnd"/>
      <w:r w:rsidR="00BA07E5" w:rsidRPr="00200793">
        <w:rPr>
          <w:rFonts w:ascii="Tahoma" w:hAnsi="Tahoma" w:cs="Tahoma"/>
          <w:sz w:val="20"/>
          <w:szCs w:val="20"/>
        </w:rPr>
        <w:t xml:space="preserve"> ιατροφαρμακευτικής περίθαλψης παρέχουν τις υπηρεσίες τους έναντι αμοιβής, είτε άμεσα από τους ασθενείς είτε από τα ασφαλιστικά τους ταμεία, τότε υπάρχει κάποιος βαθμός ανταγωνισμού μεταξύ νοσοκομείων όσον αφορά την παροχή υπηρεσιών ιατροφαρμακευτικής περίθαλψης. Στις περιπτώσεις αυτές, το γεγονός ότι μία υπηρεσία υγείας παρέχεται από δημόσιο νοσοκομείο δεν επαρκεί ώστε να χαρακτηριστεί η δραστηριότητα ως μη οικονομική. </w:t>
      </w:r>
      <w:r w:rsidR="00BA7441" w:rsidRPr="00200793">
        <w:rPr>
          <w:rFonts w:ascii="Tahoma" w:hAnsi="Tahoma" w:cs="Tahoma"/>
          <w:sz w:val="20"/>
          <w:szCs w:val="20"/>
        </w:rPr>
        <w:t>Σχετικές περιπτώσεις στην Ελλάδα αποτελούν η λειτουργία απογευματινών ιατρείων εντός των δημοσίων νοσοκομείων</w:t>
      </w:r>
      <w:r w:rsidR="00D2310D" w:rsidRPr="00200793">
        <w:rPr>
          <w:rFonts w:ascii="Tahoma" w:hAnsi="Tahoma" w:cs="Tahoma"/>
          <w:sz w:val="20"/>
          <w:szCs w:val="20"/>
        </w:rPr>
        <w:t xml:space="preserve">, η χρηματοδότηση ιδιωτικών μονάδων υγείας από τον Εθνικό Οργανισμό Παροχής </w:t>
      </w:r>
      <w:r w:rsidR="002A6113" w:rsidRPr="00200793">
        <w:rPr>
          <w:rFonts w:ascii="Tahoma" w:hAnsi="Tahoma" w:cs="Tahoma"/>
          <w:sz w:val="20"/>
          <w:szCs w:val="20"/>
        </w:rPr>
        <w:t>Υπηρεσιών Υγείας (ΕΟΠΥΥ) κ.α.</w:t>
      </w:r>
      <w:r w:rsidR="00BA7441" w:rsidRPr="00200793">
        <w:rPr>
          <w:rFonts w:ascii="Tahoma" w:hAnsi="Tahoma" w:cs="Tahoma"/>
          <w:sz w:val="20"/>
          <w:szCs w:val="20"/>
        </w:rPr>
        <w:t xml:space="preserve"> </w:t>
      </w:r>
    </w:p>
    <w:p w:rsidR="00E96E8E" w:rsidRPr="00200793" w:rsidRDefault="00BA07E5"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sz w:val="20"/>
          <w:szCs w:val="20"/>
        </w:rPr>
        <w:t>Οι υπηρεσίες ιατροφαρμακευτικής περίθαλψης που παρέχονται από ανεξάρτητους ιατρούς και άλλους ιδιώτες ιατρούς έναντι αμοιβής για τις οποίες αναλαμβάνουν τους κινδύνους που συνεπάγεται η άσκηση της δραστηριότητας, πρέπει να θεωρηθούν ως οικονομική δραστηριότητα.</w:t>
      </w:r>
    </w:p>
    <w:p w:rsidR="00E96E8E" w:rsidRPr="00200793" w:rsidRDefault="005745C7" w:rsidP="00200793">
      <w:pPr>
        <w:pStyle w:val="a"/>
        <w:numPr>
          <w:ilvl w:val="0"/>
          <w:numId w:val="0"/>
        </w:numPr>
        <w:spacing w:after="120" w:line="280" w:lineRule="atLeast"/>
        <w:rPr>
          <w:rFonts w:ascii="Tahoma" w:hAnsi="Tahoma" w:cs="Tahoma"/>
          <w:sz w:val="20"/>
          <w:szCs w:val="20"/>
        </w:rPr>
      </w:pPr>
      <w:r w:rsidRPr="00200793">
        <w:rPr>
          <w:rFonts w:ascii="Tahoma" w:hAnsi="Tahoma" w:cs="Tahoma"/>
          <w:b/>
          <w:sz w:val="20"/>
          <w:szCs w:val="20"/>
        </w:rPr>
        <w:t>2.</w:t>
      </w:r>
      <w:r w:rsidR="00770613" w:rsidRPr="00200793">
        <w:rPr>
          <w:rFonts w:ascii="Tahoma" w:hAnsi="Tahoma" w:cs="Tahoma"/>
          <w:b/>
          <w:sz w:val="20"/>
          <w:szCs w:val="20"/>
        </w:rPr>
        <w:t>3</w:t>
      </w:r>
      <w:r w:rsidR="00B94EE6" w:rsidRPr="00200793">
        <w:rPr>
          <w:rFonts w:ascii="Tahoma" w:hAnsi="Tahoma" w:cs="Tahoma"/>
          <w:sz w:val="20"/>
          <w:szCs w:val="20"/>
        </w:rPr>
        <w:t xml:space="preserve"> </w:t>
      </w:r>
      <w:r w:rsidR="00E96E8E" w:rsidRPr="00200793">
        <w:rPr>
          <w:rFonts w:ascii="Tahoma" w:hAnsi="Tahoma" w:cs="Tahoma"/>
          <w:b/>
          <w:sz w:val="20"/>
          <w:szCs w:val="20"/>
        </w:rPr>
        <w:t>δραστηριότητες εκπαίδευσης και έρευνας</w:t>
      </w:r>
      <w:r w:rsidR="00B94EE6" w:rsidRPr="00200793">
        <w:rPr>
          <w:rFonts w:ascii="Tahoma" w:hAnsi="Tahoma" w:cs="Tahoma"/>
          <w:sz w:val="20"/>
          <w:szCs w:val="20"/>
        </w:rPr>
        <w:t>: η δημόσια εκπαίδευση που οργανώνεται στο πλαίσιο του εθνικού εκπαιδευτικού συστήματος που χρηματοδοτείται και εποπτεύεται από το κράτος</w:t>
      </w:r>
      <w:r w:rsidR="006C5B9B" w:rsidRPr="00200793">
        <w:rPr>
          <w:rFonts w:ascii="Tahoma" w:hAnsi="Tahoma" w:cs="Tahoma"/>
          <w:sz w:val="20"/>
          <w:szCs w:val="20"/>
        </w:rPr>
        <w:t>, όπως στην περίπτωση της Ελλάδας,</w:t>
      </w:r>
      <w:r w:rsidR="00B94EE6" w:rsidRPr="00200793">
        <w:rPr>
          <w:rFonts w:ascii="Tahoma" w:hAnsi="Tahoma" w:cs="Tahoma"/>
          <w:sz w:val="20"/>
          <w:szCs w:val="20"/>
        </w:rPr>
        <w:t xml:space="preserve"> </w:t>
      </w:r>
      <w:r w:rsidR="00006216" w:rsidRPr="00200793">
        <w:rPr>
          <w:rFonts w:ascii="Tahoma" w:hAnsi="Tahoma" w:cs="Tahoma"/>
          <w:sz w:val="20"/>
          <w:szCs w:val="20"/>
          <w:u w:val="single"/>
        </w:rPr>
        <w:t>μπορεί να θεωρηθεί ως μη οικονομική δραστηριότητα</w:t>
      </w:r>
      <w:r w:rsidR="00B94EE6" w:rsidRPr="00200793">
        <w:rPr>
          <w:rFonts w:ascii="Tahoma" w:hAnsi="Tahoma" w:cs="Tahoma"/>
          <w:sz w:val="20"/>
          <w:szCs w:val="20"/>
        </w:rPr>
        <w:t xml:space="preserve">. Το Δικαστήριο απεφάνθη ότι το Δημόσιο «δημιουργώντας και διατηρώντας αυτό το δημόσιο εκπαιδευτικό σύστημα το οποίο χρηματοδοτείται εν </w:t>
      </w:r>
      <w:proofErr w:type="spellStart"/>
      <w:r w:rsidR="00B94EE6" w:rsidRPr="00200793">
        <w:rPr>
          <w:rFonts w:ascii="Tahoma" w:hAnsi="Tahoma" w:cs="Tahoma"/>
          <w:sz w:val="20"/>
          <w:szCs w:val="20"/>
        </w:rPr>
        <w:t>όλω</w:t>
      </w:r>
      <w:proofErr w:type="spellEnd"/>
      <w:r w:rsidR="00B94EE6" w:rsidRPr="00200793">
        <w:rPr>
          <w:rFonts w:ascii="Tahoma" w:hAnsi="Tahoma" w:cs="Tahoma"/>
          <w:sz w:val="20"/>
          <w:szCs w:val="20"/>
        </w:rPr>
        <w:t xml:space="preserve"> ή εν μέρει από δημόσιους πόρους και όχι από τους σπουδαστές ή τους γονείς τους δεν αποβλέπει στην άσκηση αμειβόμενων δραστηριοτήτων, αλλά εκπληρώνει την αποστολή του έναντι των πολιτών του στον κοινωνικό, πολιτιστικό και εκπαιδευτικό τομέα». </w:t>
      </w:r>
      <w:r w:rsidR="00E730A8" w:rsidRPr="00200793">
        <w:rPr>
          <w:rFonts w:ascii="Tahoma" w:hAnsi="Tahoma" w:cs="Tahoma"/>
          <w:sz w:val="20"/>
          <w:szCs w:val="20"/>
        </w:rPr>
        <w:t>Η</w:t>
      </w:r>
      <w:r w:rsidR="00B94EE6" w:rsidRPr="00200793">
        <w:rPr>
          <w:rFonts w:ascii="Tahoma" w:hAnsi="Tahoma" w:cs="Tahoma"/>
          <w:sz w:val="20"/>
          <w:szCs w:val="20"/>
        </w:rPr>
        <w:t xml:space="preserve"> μη οικονομική φύση της δημόσιας εκπαίδευσης</w:t>
      </w:r>
      <w:r w:rsidR="00153D55" w:rsidRPr="00200793">
        <w:rPr>
          <w:rFonts w:ascii="Tahoma" w:hAnsi="Tahoma" w:cs="Tahoma"/>
          <w:sz w:val="20"/>
          <w:szCs w:val="20"/>
        </w:rPr>
        <w:t xml:space="preserve"> </w:t>
      </w:r>
      <w:r w:rsidR="00B94EE6" w:rsidRPr="00200793">
        <w:rPr>
          <w:rFonts w:ascii="Tahoma" w:hAnsi="Tahoma" w:cs="Tahoma"/>
          <w:sz w:val="20"/>
          <w:szCs w:val="20"/>
        </w:rPr>
        <w:t>δεν επηρεάζεται κατά κανόνα από το γεγονός ότι, ενίοτε, οι σπουδαστές ή οι γονείς</w:t>
      </w:r>
      <w:r w:rsidR="00153D55" w:rsidRPr="00200793">
        <w:rPr>
          <w:rFonts w:ascii="Tahoma" w:hAnsi="Tahoma" w:cs="Tahoma"/>
          <w:sz w:val="20"/>
          <w:szCs w:val="20"/>
        </w:rPr>
        <w:t xml:space="preserve"> </w:t>
      </w:r>
      <w:r w:rsidR="00B94EE6" w:rsidRPr="00200793">
        <w:rPr>
          <w:rFonts w:ascii="Tahoma" w:hAnsi="Tahoma" w:cs="Tahoma"/>
          <w:sz w:val="20"/>
          <w:szCs w:val="20"/>
        </w:rPr>
        <w:t>τους υποχρεούνται να καταβάλουν τέλη εγγραφής ή δίδακτρα, προκειμένου να</w:t>
      </w:r>
      <w:r w:rsidR="00153D55" w:rsidRPr="00200793">
        <w:rPr>
          <w:rFonts w:ascii="Tahoma" w:hAnsi="Tahoma" w:cs="Tahoma"/>
          <w:sz w:val="20"/>
          <w:szCs w:val="20"/>
        </w:rPr>
        <w:t xml:space="preserve"> </w:t>
      </w:r>
      <w:r w:rsidR="00B94EE6" w:rsidRPr="00200793">
        <w:rPr>
          <w:rFonts w:ascii="Tahoma" w:hAnsi="Tahoma" w:cs="Tahoma"/>
          <w:sz w:val="20"/>
          <w:szCs w:val="20"/>
        </w:rPr>
        <w:t>συνεισφέρουν στις δαπάνες λειτουργίας του συστήματος. Οι οικονομικές αυτές</w:t>
      </w:r>
      <w:r w:rsidR="00153D55" w:rsidRPr="00200793">
        <w:rPr>
          <w:rFonts w:ascii="Tahoma" w:hAnsi="Tahoma" w:cs="Tahoma"/>
          <w:sz w:val="20"/>
          <w:szCs w:val="20"/>
        </w:rPr>
        <w:t xml:space="preserve"> </w:t>
      </w:r>
      <w:r w:rsidR="00B94EE6" w:rsidRPr="00200793">
        <w:rPr>
          <w:rFonts w:ascii="Tahoma" w:hAnsi="Tahoma" w:cs="Tahoma"/>
          <w:sz w:val="20"/>
          <w:szCs w:val="20"/>
        </w:rPr>
        <w:t>συνεισφορές συχνά καλύπτουν μόνο τμήμα του πραγματικού κόστους της υπηρεσίας</w:t>
      </w:r>
      <w:r w:rsidR="00153D55" w:rsidRPr="00200793">
        <w:rPr>
          <w:rFonts w:ascii="Tahoma" w:hAnsi="Tahoma" w:cs="Tahoma"/>
          <w:sz w:val="20"/>
          <w:szCs w:val="20"/>
        </w:rPr>
        <w:t xml:space="preserve"> </w:t>
      </w:r>
      <w:r w:rsidR="00B94EE6" w:rsidRPr="00200793">
        <w:rPr>
          <w:rFonts w:ascii="Tahoma" w:hAnsi="Tahoma" w:cs="Tahoma"/>
          <w:sz w:val="20"/>
          <w:szCs w:val="20"/>
        </w:rPr>
        <w:t>και ως εκ τούτου δεν μπορούν να θεωρηθούν ως αμοιβή για την παρεχόμενη</w:t>
      </w:r>
      <w:r w:rsidR="00153D55" w:rsidRPr="00200793">
        <w:rPr>
          <w:rFonts w:ascii="Tahoma" w:hAnsi="Tahoma" w:cs="Tahoma"/>
          <w:sz w:val="20"/>
          <w:szCs w:val="20"/>
        </w:rPr>
        <w:t xml:space="preserve"> </w:t>
      </w:r>
      <w:r w:rsidR="00B94EE6" w:rsidRPr="00200793">
        <w:rPr>
          <w:rFonts w:ascii="Tahoma" w:hAnsi="Tahoma" w:cs="Tahoma"/>
          <w:sz w:val="20"/>
          <w:szCs w:val="20"/>
        </w:rPr>
        <w:t xml:space="preserve">υπηρεσία. Συνεπώς, δεν αλλοιώνουν τη μη </w:t>
      </w:r>
      <w:r w:rsidR="00B94EE6" w:rsidRPr="00200793">
        <w:rPr>
          <w:rFonts w:ascii="Tahoma" w:hAnsi="Tahoma" w:cs="Tahoma"/>
          <w:sz w:val="20"/>
          <w:szCs w:val="20"/>
        </w:rPr>
        <w:lastRenderedPageBreak/>
        <w:t>οικονομική φύση μιας γενικής υπηρεσίας</w:t>
      </w:r>
      <w:r w:rsidR="00153D55" w:rsidRPr="00200793">
        <w:rPr>
          <w:rFonts w:ascii="Tahoma" w:hAnsi="Tahoma" w:cs="Tahoma"/>
          <w:sz w:val="20"/>
          <w:szCs w:val="20"/>
        </w:rPr>
        <w:t xml:space="preserve"> </w:t>
      </w:r>
      <w:r w:rsidR="00B94EE6" w:rsidRPr="00200793">
        <w:rPr>
          <w:rFonts w:ascii="Tahoma" w:hAnsi="Tahoma" w:cs="Tahoma"/>
          <w:sz w:val="20"/>
          <w:szCs w:val="20"/>
        </w:rPr>
        <w:t>παροχής εκπαίδευσης που χρηματοδοτείται κατά κύριο λόγο από κρατικούς</w:t>
      </w:r>
      <w:r w:rsidR="00153D55" w:rsidRPr="00200793">
        <w:rPr>
          <w:rFonts w:ascii="Tahoma" w:hAnsi="Tahoma" w:cs="Tahoma"/>
          <w:sz w:val="20"/>
          <w:szCs w:val="20"/>
        </w:rPr>
        <w:t xml:space="preserve"> </w:t>
      </w:r>
      <w:r w:rsidR="00B94EE6" w:rsidRPr="00200793">
        <w:rPr>
          <w:rFonts w:ascii="Tahoma" w:hAnsi="Tahoma" w:cs="Tahoma"/>
          <w:sz w:val="20"/>
          <w:szCs w:val="20"/>
        </w:rPr>
        <w:t>πόρους</w:t>
      </w:r>
      <w:r w:rsidR="00153D55" w:rsidRPr="00200793">
        <w:rPr>
          <w:rFonts w:ascii="Tahoma" w:hAnsi="Tahoma" w:cs="Tahoma"/>
          <w:sz w:val="20"/>
          <w:szCs w:val="20"/>
        </w:rPr>
        <w:t>. Οι εν λόγω αρχές μπορούν να εφαρμοστούν σε δημόσιες εκπαιδευτικές υπηρεσίες όπως η επαγγελματική κατάρτιση, η δημόσια και ιδιωτική πρωτοβάθμια εκπαίδευση και οι παιδικοί σταθμοί, δευτερεύουσες εκπαιδευτικές δραστηριότητες σε πανεπιστήμια και η παρεχόμενη στα πανεπιστήμια εκπαίδευση. Οι ίδιες αρχές μπορούν να εφαρμόζονται σε ορισμένες υπηρεσίες πολιτιστικού χαρακτήρα, όπως οι δημόσιες βιβλιοθήκες.</w:t>
      </w:r>
    </w:p>
    <w:p w:rsidR="002140AC" w:rsidRPr="00200793" w:rsidRDefault="00F6514E" w:rsidP="00200793">
      <w:pPr>
        <w:pStyle w:val="a"/>
        <w:numPr>
          <w:ilvl w:val="0"/>
          <w:numId w:val="0"/>
        </w:numPr>
        <w:spacing w:after="120" w:line="280" w:lineRule="atLeast"/>
        <w:rPr>
          <w:rFonts w:ascii="Tahoma" w:hAnsi="Tahoma" w:cs="Tahoma"/>
          <w:sz w:val="20"/>
          <w:szCs w:val="20"/>
        </w:rPr>
      </w:pPr>
      <w:r w:rsidRPr="00200793">
        <w:rPr>
          <w:rFonts w:ascii="Tahoma" w:hAnsi="Tahoma" w:cs="Tahoma"/>
          <w:sz w:val="20"/>
          <w:szCs w:val="20"/>
        </w:rPr>
        <w:t>Σύμφωνα με τα ανωτέρω, η</w:t>
      </w:r>
      <w:r w:rsidR="002140AC" w:rsidRPr="00200793">
        <w:rPr>
          <w:rFonts w:ascii="Tahoma" w:hAnsi="Tahoma" w:cs="Tahoma"/>
          <w:sz w:val="20"/>
          <w:szCs w:val="20"/>
        </w:rPr>
        <w:t xml:space="preserve"> χρηματοδότηση υποδομών και λειτουργίας δημοσίων σχολείων, δημοσίων πανεπιστημίων </w:t>
      </w:r>
      <w:r w:rsidR="00705AA9" w:rsidRPr="00200793">
        <w:rPr>
          <w:rFonts w:ascii="Tahoma" w:hAnsi="Tahoma" w:cs="Tahoma"/>
          <w:sz w:val="20"/>
          <w:szCs w:val="20"/>
        </w:rPr>
        <w:t xml:space="preserve">τους, δημόσιων παιδικών σταθμών, δημόσιων Ινστιτούτων Επαγγελματικής Κατάρτισης (Ι.Ε.Κ.) </w:t>
      </w:r>
      <w:proofErr w:type="spellStart"/>
      <w:r w:rsidR="001672E8" w:rsidRPr="00200793">
        <w:rPr>
          <w:rFonts w:ascii="Tahoma" w:hAnsi="Tahoma" w:cs="Tahoma"/>
          <w:sz w:val="20"/>
          <w:szCs w:val="20"/>
        </w:rPr>
        <w:t>κ.ο.κ</w:t>
      </w:r>
      <w:proofErr w:type="spellEnd"/>
      <w:r w:rsidR="001672E8" w:rsidRPr="00200793">
        <w:rPr>
          <w:rFonts w:ascii="Tahoma" w:hAnsi="Tahoma" w:cs="Tahoma"/>
          <w:sz w:val="20"/>
          <w:szCs w:val="20"/>
        </w:rPr>
        <w:t>. δεν συνιστά κρατική ενίσχυση.</w:t>
      </w:r>
      <w:r w:rsidR="00705AA9" w:rsidRPr="00200793">
        <w:rPr>
          <w:rFonts w:ascii="Tahoma" w:hAnsi="Tahoma" w:cs="Tahoma"/>
          <w:sz w:val="20"/>
          <w:szCs w:val="20"/>
        </w:rPr>
        <w:t xml:space="preserve"> </w:t>
      </w:r>
    </w:p>
    <w:p w:rsidR="00E96E8E" w:rsidRPr="00200793" w:rsidRDefault="00A05764" w:rsidP="00200793">
      <w:pPr>
        <w:pStyle w:val="a"/>
        <w:numPr>
          <w:ilvl w:val="0"/>
          <w:numId w:val="0"/>
        </w:numPr>
        <w:spacing w:after="120" w:line="280" w:lineRule="atLeast"/>
        <w:rPr>
          <w:rFonts w:ascii="Tahoma" w:hAnsi="Tahoma" w:cs="Tahoma"/>
          <w:sz w:val="20"/>
          <w:szCs w:val="20"/>
          <w:u w:val="single"/>
        </w:rPr>
      </w:pPr>
      <w:r w:rsidRPr="00200793">
        <w:rPr>
          <w:rFonts w:ascii="Tahoma" w:hAnsi="Tahoma" w:cs="Tahoma"/>
          <w:sz w:val="20"/>
          <w:szCs w:val="20"/>
          <w:u w:val="single"/>
        </w:rPr>
        <w:t xml:space="preserve">Αντίθετα, </w:t>
      </w:r>
      <w:r w:rsidR="0085479D" w:rsidRPr="00200793">
        <w:rPr>
          <w:rFonts w:ascii="Tahoma" w:hAnsi="Tahoma" w:cs="Tahoma"/>
          <w:sz w:val="20"/>
          <w:szCs w:val="20"/>
        </w:rPr>
        <w:t>όσες από τις</w:t>
      </w:r>
      <w:r w:rsidR="00153D55" w:rsidRPr="00200793">
        <w:rPr>
          <w:rFonts w:ascii="Tahoma" w:hAnsi="Tahoma" w:cs="Tahoma"/>
          <w:sz w:val="20"/>
          <w:szCs w:val="20"/>
        </w:rPr>
        <w:t xml:space="preserve"> προαναφερόμενες εκπαιδευτικές υπηρεσίες χρηματοδοτούνται κυρίως από γονείς ή σπουδαστές ή εμπορικά έσοδα (π.χ. η τριτοβάθμια εκπαίδευση που χρηματοδοτείται εξ ολοκλήρου από σπουδαστές</w:t>
      </w:r>
      <w:r w:rsidR="0085479D" w:rsidRPr="00200793">
        <w:rPr>
          <w:rFonts w:ascii="Tahoma" w:hAnsi="Tahoma" w:cs="Tahoma"/>
          <w:sz w:val="20"/>
          <w:szCs w:val="20"/>
        </w:rPr>
        <w:t>, καταβολή διδάκτρων για την κάλυψη του μεγαλύτερου μέρους του κόστους παροχής μεταπτυχιακής εκπαίδευσης</w:t>
      </w:r>
      <w:r w:rsidR="00153D55" w:rsidRPr="00200793">
        <w:rPr>
          <w:rFonts w:ascii="Tahoma" w:hAnsi="Tahoma" w:cs="Tahoma"/>
          <w:sz w:val="20"/>
          <w:szCs w:val="20"/>
        </w:rPr>
        <w:t>)</w:t>
      </w:r>
      <w:r w:rsidR="00ED0784" w:rsidRPr="00200793">
        <w:rPr>
          <w:rFonts w:ascii="Tahoma" w:hAnsi="Tahoma" w:cs="Tahoma"/>
          <w:sz w:val="20"/>
          <w:szCs w:val="20"/>
        </w:rPr>
        <w:t xml:space="preserve"> αποτελούν </w:t>
      </w:r>
      <w:r w:rsidR="00C30D91" w:rsidRPr="00200793">
        <w:rPr>
          <w:rFonts w:ascii="Tahoma" w:hAnsi="Tahoma" w:cs="Tahoma"/>
          <w:sz w:val="20"/>
          <w:szCs w:val="20"/>
        </w:rPr>
        <w:t>οικονομική</w:t>
      </w:r>
      <w:r w:rsidR="00ED0784" w:rsidRPr="00200793">
        <w:rPr>
          <w:rFonts w:ascii="Tahoma" w:hAnsi="Tahoma" w:cs="Tahoma"/>
          <w:sz w:val="20"/>
          <w:szCs w:val="20"/>
        </w:rPr>
        <w:t xml:space="preserve"> δραστηριότητα και πρέπει να εξετάζεται κατά περίπτωση αν ενέχουν στοιχεία κρατικής ενίσχυσης</w:t>
      </w:r>
      <w:r w:rsidR="00153D55" w:rsidRPr="00200793">
        <w:rPr>
          <w:rFonts w:ascii="Tahoma" w:hAnsi="Tahoma" w:cs="Tahoma"/>
          <w:sz w:val="20"/>
          <w:szCs w:val="20"/>
        </w:rPr>
        <w:t>.</w:t>
      </w:r>
      <w:r w:rsidR="001672E8" w:rsidRPr="00200793">
        <w:rPr>
          <w:rFonts w:ascii="Tahoma" w:hAnsi="Tahoma" w:cs="Tahoma"/>
          <w:sz w:val="20"/>
          <w:szCs w:val="20"/>
        </w:rPr>
        <w:t xml:space="preserve"> </w:t>
      </w:r>
    </w:p>
    <w:p w:rsidR="00E96E8E" w:rsidRPr="00200793" w:rsidRDefault="00555FFC" w:rsidP="00200793">
      <w:pPr>
        <w:pStyle w:val="a"/>
        <w:numPr>
          <w:ilvl w:val="0"/>
          <w:numId w:val="0"/>
        </w:numPr>
        <w:spacing w:after="120" w:line="280" w:lineRule="atLeast"/>
        <w:rPr>
          <w:rFonts w:ascii="Tahoma" w:hAnsi="Tahoma" w:cs="Tahoma"/>
          <w:sz w:val="20"/>
          <w:szCs w:val="20"/>
        </w:rPr>
      </w:pPr>
      <w:r w:rsidRPr="00200793">
        <w:rPr>
          <w:rFonts w:ascii="Tahoma" w:hAnsi="Tahoma" w:cs="Tahoma"/>
          <w:sz w:val="20"/>
          <w:szCs w:val="20"/>
        </w:rPr>
        <w:t>Περαιτέρω</w:t>
      </w:r>
      <w:r w:rsidR="00153D55" w:rsidRPr="00200793">
        <w:rPr>
          <w:rFonts w:ascii="Tahoma" w:hAnsi="Tahoma" w:cs="Tahoma"/>
          <w:sz w:val="20"/>
          <w:szCs w:val="20"/>
        </w:rPr>
        <w:t xml:space="preserve">, η Επιτροπή θεωρεί ότι ορισμένες δραστηριότητες των πανεπιστημίων και των ερευνητικών οργανισμών δεν εμπίπτουν στο πεδίο εφαρμογής των κανόνων περί κρατικών ενισχύσεων. Πρόκειται για τις κύριες δραστηριότητές τους, και συγκεκριμένα: </w:t>
      </w:r>
    </w:p>
    <w:p w:rsidR="00E96E8E" w:rsidRPr="00200793" w:rsidRDefault="00153D55" w:rsidP="0031654F">
      <w:pPr>
        <w:pStyle w:val="a"/>
        <w:numPr>
          <w:ilvl w:val="0"/>
          <w:numId w:val="20"/>
        </w:numPr>
        <w:spacing w:after="120" w:line="280" w:lineRule="atLeast"/>
        <w:rPr>
          <w:rFonts w:ascii="Tahoma" w:hAnsi="Tahoma" w:cs="Tahoma"/>
          <w:sz w:val="20"/>
          <w:szCs w:val="20"/>
        </w:rPr>
      </w:pPr>
      <w:r w:rsidRPr="00200793">
        <w:rPr>
          <w:rFonts w:ascii="Tahoma" w:hAnsi="Tahoma" w:cs="Tahoma"/>
          <w:sz w:val="20"/>
          <w:szCs w:val="20"/>
        </w:rPr>
        <w:t>δραστηριότητες εκπαίδευσης για την εξασφάλιση περισσότερων και πιο ειδικευμένων ανθρώπινων πόρων·</w:t>
      </w:r>
    </w:p>
    <w:p w:rsidR="00E96E8E" w:rsidRPr="00200793" w:rsidRDefault="00153D55" w:rsidP="0031654F">
      <w:pPr>
        <w:pStyle w:val="a"/>
        <w:numPr>
          <w:ilvl w:val="0"/>
          <w:numId w:val="20"/>
        </w:numPr>
        <w:spacing w:after="120" w:line="280" w:lineRule="atLeast"/>
        <w:rPr>
          <w:rFonts w:ascii="Tahoma" w:hAnsi="Tahoma" w:cs="Tahoma"/>
          <w:sz w:val="20"/>
          <w:szCs w:val="20"/>
        </w:rPr>
      </w:pPr>
      <w:r w:rsidRPr="00200793">
        <w:rPr>
          <w:rFonts w:ascii="Tahoma" w:hAnsi="Tahoma" w:cs="Tahoma"/>
          <w:sz w:val="20"/>
          <w:szCs w:val="20"/>
        </w:rPr>
        <w:t>την ανεξάρτητη έρευνα και ανάπτυξη για περισσότερη γνώση και καλύτερη κατανόηση, συμπεριλαμβανομένης της ερευνητικής συνεργασίας και ανάπτυξης και</w:t>
      </w:r>
    </w:p>
    <w:p w:rsidR="00E96E8E" w:rsidRPr="00200793" w:rsidRDefault="00153D55" w:rsidP="0031654F">
      <w:pPr>
        <w:pStyle w:val="a"/>
        <w:numPr>
          <w:ilvl w:val="0"/>
          <w:numId w:val="20"/>
        </w:numPr>
        <w:spacing w:after="120" w:line="280" w:lineRule="atLeast"/>
        <w:rPr>
          <w:rFonts w:ascii="Tahoma" w:hAnsi="Tahoma" w:cs="Tahoma"/>
          <w:sz w:val="20"/>
          <w:szCs w:val="20"/>
        </w:rPr>
      </w:pPr>
      <w:r w:rsidRPr="00200793">
        <w:rPr>
          <w:rFonts w:ascii="Tahoma" w:hAnsi="Tahoma" w:cs="Tahoma"/>
          <w:sz w:val="20"/>
          <w:szCs w:val="20"/>
        </w:rPr>
        <w:t>τη διάδοση των αποτελεσμάτων της έρευνας.</w:t>
      </w:r>
    </w:p>
    <w:p w:rsidR="00E96E8E" w:rsidRPr="00200793" w:rsidRDefault="00006216" w:rsidP="0031654F">
      <w:pPr>
        <w:pStyle w:val="a"/>
        <w:numPr>
          <w:ilvl w:val="0"/>
          <w:numId w:val="0"/>
        </w:numPr>
        <w:spacing w:after="120" w:line="280" w:lineRule="atLeast"/>
        <w:rPr>
          <w:rFonts w:ascii="Tahoma" w:hAnsi="Tahoma" w:cs="Tahoma"/>
          <w:sz w:val="20"/>
          <w:szCs w:val="20"/>
        </w:rPr>
      </w:pPr>
      <w:r w:rsidRPr="00200793">
        <w:rPr>
          <w:rFonts w:ascii="Tahoma" w:hAnsi="Tahoma" w:cs="Tahoma"/>
          <w:sz w:val="20"/>
          <w:szCs w:val="20"/>
        </w:rPr>
        <w:t xml:space="preserve">Οι δραστηριότητες μεταφοράς τεχνολογίας (παραχώρηση αδειών εκμετάλλευσης, δημιουργία </w:t>
      </w:r>
      <w:proofErr w:type="spellStart"/>
      <w:r w:rsidRPr="00200793">
        <w:rPr>
          <w:rFonts w:ascii="Tahoma" w:hAnsi="Tahoma" w:cs="Tahoma"/>
          <w:sz w:val="20"/>
          <w:szCs w:val="20"/>
        </w:rPr>
        <w:t>τεχνοβλαστών</w:t>
      </w:r>
      <w:proofErr w:type="spellEnd"/>
      <w:r w:rsidRPr="00200793">
        <w:rPr>
          <w:rFonts w:ascii="Tahoma" w:hAnsi="Tahoma" w:cs="Tahoma"/>
          <w:sz w:val="20"/>
          <w:szCs w:val="20"/>
        </w:rPr>
        <w:t xml:space="preserve"> ή άλλες μορφές διαχείρισης της γνώσης από τον ερευνητικό οργανισμό) </w:t>
      </w:r>
      <w:r w:rsidR="00E96E8E" w:rsidRPr="00200793">
        <w:rPr>
          <w:rFonts w:ascii="Tahoma" w:hAnsi="Tahoma" w:cs="Tahoma"/>
          <w:sz w:val="20"/>
          <w:szCs w:val="20"/>
        </w:rPr>
        <w:t>δεν έχουν οικονομικό χαρακτήρα</w:t>
      </w:r>
      <w:r w:rsidRPr="00200793">
        <w:rPr>
          <w:rFonts w:ascii="Tahoma" w:hAnsi="Tahoma" w:cs="Tahoma"/>
          <w:sz w:val="20"/>
          <w:szCs w:val="20"/>
        </w:rPr>
        <w:t xml:space="preserve">, αν γίνονται σε εσωτερικό επίπεδο (όταν </w:t>
      </w:r>
      <w:proofErr w:type="spellStart"/>
      <w:r w:rsidRPr="00200793">
        <w:rPr>
          <w:rFonts w:ascii="Tahoma" w:hAnsi="Tahoma" w:cs="Tahoma"/>
          <w:sz w:val="20"/>
          <w:szCs w:val="20"/>
        </w:rPr>
        <w:t>δλδ</w:t>
      </w:r>
      <w:proofErr w:type="spellEnd"/>
      <w:r w:rsidRPr="00200793">
        <w:rPr>
          <w:rFonts w:ascii="Tahoma" w:hAnsi="Tahoma" w:cs="Tahoma"/>
          <w:sz w:val="20"/>
          <w:szCs w:val="20"/>
        </w:rPr>
        <w:t xml:space="preserve">. η διαχείριση της γνώσης ερευνητικού οργανισμού γίνεται από τμήμα ή θυγατρική του ερευνητικού οργανισμού ή από κοινού με άλλους ερευνητικούς οργανισμούς. Η ανάθεση της παροχής συγκεκριμένων υπηρεσιών σε τρίτους μέσω προκήρυξης διαγωνισμών δεν θίγει τον «εσωτερικό» χαρακτήρα τέτοιων δραστηριοτήτων) και όλα τα έσοδα </w:t>
      </w:r>
      <w:proofErr w:type="spellStart"/>
      <w:r w:rsidRPr="00200793">
        <w:rPr>
          <w:rFonts w:ascii="Tahoma" w:hAnsi="Tahoma" w:cs="Tahoma"/>
          <w:sz w:val="20"/>
          <w:szCs w:val="20"/>
        </w:rPr>
        <w:t>επανεπενδύονται</w:t>
      </w:r>
      <w:proofErr w:type="spellEnd"/>
      <w:r w:rsidRPr="00200793">
        <w:rPr>
          <w:rFonts w:ascii="Tahoma" w:hAnsi="Tahoma" w:cs="Tahoma"/>
          <w:sz w:val="20"/>
          <w:szCs w:val="20"/>
        </w:rPr>
        <w:t xml:space="preserve"> στις πρωτογενείς δραστηριότητες των εν λόγω ερευνητικών οργανισμών.</w:t>
      </w:r>
      <w:r w:rsidR="00555FFC" w:rsidRPr="00200793">
        <w:rPr>
          <w:rFonts w:ascii="Tahoma" w:hAnsi="Tahoma" w:cs="Tahoma"/>
          <w:sz w:val="20"/>
          <w:szCs w:val="20"/>
        </w:rPr>
        <w:t xml:space="preserve"> Συνεπώς η χρηματοδότηση των δράσεων </w:t>
      </w:r>
      <w:r w:rsidR="00363437" w:rsidRPr="00200793">
        <w:rPr>
          <w:rFonts w:ascii="Tahoma" w:hAnsi="Tahoma" w:cs="Tahoma"/>
          <w:sz w:val="20"/>
          <w:szCs w:val="20"/>
        </w:rPr>
        <w:t>έρευνας των φορέων αυτών πρέπει να εξετάζεται κατά περίπτωση για την ύπαρξη κρατικής ενίσχυσης.</w:t>
      </w:r>
    </w:p>
    <w:p w:rsidR="00E96E8E" w:rsidRPr="00200793" w:rsidRDefault="005745C7" w:rsidP="00BF3CB2">
      <w:pPr>
        <w:pStyle w:val="a"/>
        <w:numPr>
          <w:ilvl w:val="0"/>
          <w:numId w:val="0"/>
        </w:numPr>
        <w:tabs>
          <w:tab w:val="clear" w:pos="426"/>
          <w:tab w:val="left" w:pos="0"/>
        </w:tabs>
        <w:spacing w:after="120" w:line="280" w:lineRule="atLeast"/>
        <w:rPr>
          <w:rFonts w:ascii="Tahoma" w:hAnsi="Tahoma" w:cs="Tahoma"/>
          <w:sz w:val="20"/>
          <w:szCs w:val="20"/>
          <w:u w:val="single"/>
        </w:rPr>
      </w:pPr>
      <w:r w:rsidRPr="00200793">
        <w:rPr>
          <w:rFonts w:ascii="Tahoma" w:hAnsi="Tahoma" w:cs="Tahoma"/>
          <w:b/>
          <w:sz w:val="20"/>
          <w:szCs w:val="20"/>
        </w:rPr>
        <w:t>2.</w:t>
      </w:r>
      <w:r w:rsidR="00770613" w:rsidRPr="00200793">
        <w:rPr>
          <w:rFonts w:ascii="Tahoma" w:hAnsi="Tahoma" w:cs="Tahoma"/>
          <w:b/>
          <w:sz w:val="20"/>
          <w:szCs w:val="20"/>
        </w:rPr>
        <w:t>4</w:t>
      </w:r>
      <w:r w:rsidR="00B64B47" w:rsidRPr="00200793">
        <w:rPr>
          <w:rFonts w:ascii="Tahoma" w:hAnsi="Tahoma" w:cs="Tahoma"/>
          <w:b/>
          <w:sz w:val="20"/>
          <w:szCs w:val="20"/>
        </w:rPr>
        <w:t xml:space="preserve"> </w:t>
      </w:r>
      <w:r w:rsidRPr="00200793">
        <w:rPr>
          <w:rFonts w:ascii="Tahoma" w:hAnsi="Tahoma" w:cs="Tahoma"/>
          <w:b/>
          <w:sz w:val="20"/>
          <w:szCs w:val="20"/>
        </w:rPr>
        <w:t>Υ</w:t>
      </w:r>
      <w:r w:rsidR="00F11413" w:rsidRPr="00200793">
        <w:rPr>
          <w:rFonts w:ascii="Tahoma" w:hAnsi="Tahoma" w:cs="Tahoma"/>
          <w:b/>
          <w:sz w:val="20"/>
          <w:szCs w:val="20"/>
        </w:rPr>
        <w:t xml:space="preserve">ποδομές: </w:t>
      </w:r>
      <w:r w:rsidR="00E96E8E" w:rsidRPr="00200793">
        <w:rPr>
          <w:rFonts w:ascii="Tahoma" w:hAnsi="Tahoma" w:cs="Tahoma"/>
          <w:sz w:val="20"/>
          <w:szCs w:val="20"/>
        </w:rPr>
        <w:t>Η δημόσια χρηματοδότηση υποδομών που δεν προορίζονται να αποτελέσουν</w:t>
      </w:r>
      <w:r w:rsidR="00F11413" w:rsidRPr="00200793">
        <w:rPr>
          <w:rFonts w:ascii="Tahoma" w:hAnsi="Tahoma" w:cs="Tahoma"/>
          <w:sz w:val="20"/>
          <w:szCs w:val="20"/>
        </w:rPr>
        <w:t xml:space="preserve"> </w:t>
      </w:r>
      <w:r w:rsidR="00E96E8E" w:rsidRPr="00200793">
        <w:rPr>
          <w:rFonts w:ascii="Tahoma" w:hAnsi="Tahoma" w:cs="Tahoma"/>
          <w:sz w:val="20"/>
          <w:szCs w:val="20"/>
        </w:rPr>
        <w:t>αντικείμενο εμπορικής εκμετάλλευσης εξαιρείται κατ’ αρχήν από την εφαρμογή των</w:t>
      </w:r>
      <w:r w:rsidR="00F11413" w:rsidRPr="00200793">
        <w:rPr>
          <w:rFonts w:ascii="Tahoma" w:hAnsi="Tahoma" w:cs="Tahoma"/>
          <w:sz w:val="20"/>
          <w:szCs w:val="20"/>
        </w:rPr>
        <w:t xml:space="preserve"> </w:t>
      </w:r>
      <w:r w:rsidR="00E96E8E" w:rsidRPr="00200793">
        <w:rPr>
          <w:rFonts w:ascii="Tahoma" w:hAnsi="Tahoma" w:cs="Tahoma"/>
          <w:sz w:val="20"/>
          <w:szCs w:val="20"/>
        </w:rPr>
        <w:t>κανόνων περί κρατικών ενισχύσεων. Αυτό αφορά, για παράδειγμα, γενικές</w:t>
      </w:r>
      <w:r w:rsidR="00F11413" w:rsidRPr="00200793">
        <w:rPr>
          <w:rFonts w:ascii="Tahoma" w:hAnsi="Tahoma" w:cs="Tahoma"/>
          <w:sz w:val="20"/>
          <w:szCs w:val="20"/>
        </w:rPr>
        <w:t xml:space="preserve"> </w:t>
      </w:r>
      <w:r w:rsidR="00E96E8E" w:rsidRPr="00200793">
        <w:rPr>
          <w:rFonts w:ascii="Tahoma" w:hAnsi="Tahoma" w:cs="Tahoma"/>
          <w:sz w:val="20"/>
          <w:szCs w:val="20"/>
        </w:rPr>
        <w:t>υποδομές, όπως δημόσιοι δρόμοι, γέφυρες ή κανάλια, τα οποία είναι διαθέσιμα για</w:t>
      </w:r>
      <w:r w:rsidR="00F11413" w:rsidRPr="00200793">
        <w:rPr>
          <w:rFonts w:ascii="Tahoma" w:hAnsi="Tahoma" w:cs="Tahoma"/>
          <w:sz w:val="20"/>
          <w:szCs w:val="20"/>
        </w:rPr>
        <w:t xml:space="preserve"> </w:t>
      </w:r>
      <w:r w:rsidR="00E96E8E" w:rsidRPr="00200793">
        <w:rPr>
          <w:rFonts w:ascii="Tahoma" w:hAnsi="Tahoma" w:cs="Tahoma"/>
          <w:sz w:val="20"/>
          <w:szCs w:val="20"/>
        </w:rPr>
        <w:t>δημόσια χρήση, χωρίς καμία αντιπαροχή. Το ίδιο ισχύει και για τις υποδομές που</w:t>
      </w:r>
      <w:r w:rsidR="00F11413" w:rsidRPr="00200793">
        <w:rPr>
          <w:rFonts w:ascii="Tahoma" w:hAnsi="Tahoma" w:cs="Tahoma"/>
          <w:sz w:val="20"/>
          <w:szCs w:val="20"/>
        </w:rPr>
        <w:t xml:space="preserve"> </w:t>
      </w:r>
      <w:r w:rsidR="00E96E8E" w:rsidRPr="00200793">
        <w:rPr>
          <w:rFonts w:ascii="Tahoma" w:hAnsi="Tahoma" w:cs="Tahoma"/>
          <w:sz w:val="20"/>
          <w:szCs w:val="20"/>
        </w:rPr>
        <w:t>προορίζονται για δραστηριότητες που το κράτος εκτελεί κανονικά κατά την άσκηση</w:t>
      </w:r>
      <w:r w:rsidR="00F11413" w:rsidRPr="00200793">
        <w:rPr>
          <w:rFonts w:ascii="Tahoma" w:hAnsi="Tahoma" w:cs="Tahoma"/>
          <w:sz w:val="20"/>
          <w:szCs w:val="20"/>
        </w:rPr>
        <w:t xml:space="preserve"> </w:t>
      </w:r>
      <w:r w:rsidR="00E96E8E" w:rsidRPr="00200793">
        <w:rPr>
          <w:rFonts w:ascii="Tahoma" w:hAnsi="Tahoma" w:cs="Tahoma"/>
          <w:sz w:val="20"/>
          <w:szCs w:val="20"/>
        </w:rPr>
        <w:t xml:space="preserve">της δημόσιας εξουσίας (για παράδειγμα, υποδομές που σχετίζονται με τον έλεγχο </w:t>
      </w:r>
      <w:r w:rsidR="00F11413" w:rsidRPr="00200793">
        <w:rPr>
          <w:rFonts w:ascii="Tahoma" w:hAnsi="Tahoma" w:cs="Tahoma"/>
          <w:sz w:val="20"/>
          <w:szCs w:val="20"/>
        </w:rPr>
        <w:t xml:space="preserve">της </w:t>
      </w:r>
      <w:r w:rsidR="00E96E8E" w:rsidRPr="00200793">
        <w:rPr>
          <w:rFonts w:ascii="Tahoma" w:hAnsi="Tahoma" w:cs="Tahoma"/>
          <w:sz w:val="20"/>
          <w:szCs w:val="20"/>
        </w:rPr>
        <w:t>εναέριας κυκλοφορίας στα αεροδρόμια, φάροι και λοιπός εξοπλισμός για τις ανάγκες</w:t>
      </w:r>
      <w:r w:rsidR="00F11413" w:rsidRPr="00200793">
        <w:rPr>
          <w:rFonts w:ascii="Tahoma" w:hAnsi="Tahoma" w:cs="Tahoma"/>
          <w:sz w:val="20"/>
          <w:szCs w:val="20"/>
        </w:rPr>
        <w:t xml:space="preserve"> </w:t>
      </w:r>
      <w:r w:rsidR="00E96E8E" w:rsidRPr="00200793">
        <w:rPr>
          <w:rFonts w:ascii="Tahoma" w:hAnsi="Tahoma" w:cs="Tahoma"/>
          <w:sz w:val="20"/>
          <w:szCs w:val="20"/>
        </w:rPr>
        <w:t>της γενικής ναυσιπλοΐας, υποδομές που σχετίζονται με τις αστυνομικές και</w:t>
      </w:r>
      <w:r w:rsidR="00F11413" w:rsidRPr="00200793">
        <w:rPr>
          <w:rFonts w:ascii="Tahoma" w:hAnsi="Tahoma" w:cs="Tahoma"/>
          <w:sz w:val="20"/>
          <w:szCs w:val="20"/>
        </w:rPr>
        <w:t xml:space="preserve"> </w:t>
      </w:r>
      <w:r w:rsidR="00E96E8E" w:rsidRPr="00200793">
        <w:rPr>
          <w:rFonts w:ascii="Tahoma" w:hAnsi="Tahoma" w:cs="Tahoma"/>
          <w:sz w:val="20"/>
          <w:szCs w:val="20"/>
        </w:rPr>
        <w:t>τελωνειακές αρχές).</w:t>
      </w:r>
      <w:r w:rsidR="00153D55" w:rsidRPr="00200793">
        <w:rPr>
          <w:rFonts w:ascii="Tahoma" w:hAnsi="Tahoma" w:cs="Tahoma"/>
          <w:sz w:val="20"/>
          <w:szCs w:val="20"/>
          <w:u w:val="single"/>
        </w:rPr>
        <w:t xml:space="preserve"> </w:t>
      </w:r>
    </w:p>
    <w:p w:rsidR="002140AC" w:rsidRPr="00200793" w:rsidRDefault="002140AC" w:rsidP="0031654F">
      <w:pPr>
        <w:pStyle w:val="a"/>
        <w:numPr>
          <w:ilvl w:val="0"/>
          <w:numId w:val="0"/>
        </w:numPr>
        <w:spacing w:after="120" w:line="280" w:lineRule="atLeast"/>
        <w:rPr>
          <w:rFonts w:ascii="Tahoma" w:hAnsi="Tahoma" w:cs="Tahoma"/>
          <w:sz w:val="20"/>
          <w:szCs w:val="20"/>
          <w:u w:val="single"/>
        </w:rPr>
      </w:pPr>
      <w:r w:rsidRPr="00200793">
        <w:rPr>
          <w:rFonts w:ascii="Tahoma" w:hAnsi="Tahoma" w:cs="Tahoma"/>
          <w:sz w:val="20"/>
          <w:szCs w:val="20"/>
          <w:u w:val="single"/>
        </w:rPr>
        <w:t>π.χ. δρόμοι χωρίς διόδια, πάρκα χωρίς είσοδο και άλλη δραστηριότητα, φυλακές, κτίρια τελωνείων</w:t>
      </w:r>
      <w:r w:rsidR="005B5C1F" w:rsidRPr="00200793">
        <w:rPr>
          <w:rFonts w:ascii="Tahoma" w:hAnsi="Tahoma" w:cs="Tahoma"/>
          <w:sz w:val="20"/>
          <w:szCs w:val="20"/>
          <w:u w:val="single"/>
        </w:rPr>
        <w:t xml:space="preserve"> κ.α.</w:t>
      </w:r>
    </w:p>
    <w:p w:rsidR="00E96E8E" w:rsidRPr="00200793" w:rsidRDefault="00006216" w:rsidP="0031654F">
      <w:pPr>
        <w:pStyle w:val="a"/>
        <w:numPr>
          <w:ilvl w:val="0"/>
          <w:numId w:val="0"/>
        </w:numPr>
        <w:spacing w:after="120" w:line="280" w:lineRule="atLeast"/>
        <w:rPr>
          <w:rFonts w:ascii="Tahoma" w:hAnsi="Tahoma" w:cs="Tahoma"/>
          <w:sz w:val="20"/>
          <w:szCs w:val="20"/>
        </w:rPr>
      </w:pPr>
      <w:r w:rsidRPr="00200793">
        <w:rPr>
          <w:rFonts w:ascii="Tahoma" w:hAnsi="Tahoma" w:cs="Tahoma"/>
          <w:sz w:val="20"/>
          <w:szCs w:val="20"/>
          <w:u w:val="single"/>
        </w:rPr>
        <w:t>ΕΠΙΣΗΜΑΝΣΗ</w:t>
      </w:r>
      <w:r w:rsidRPr="00200793">
        <w:rPr>
          <w:rFonts w:ascii="Tahoma" w:hAnsi="Tahoma" w:cs="Tahoma"/>
          <w:sz w:val="20"/>
          <w:szCs w:val="20"/>
        </w:rPr>
        <w:t>:</w:t>
      </w:r>
      <w:r w:rsidR="00F11413" w:rsidRPr="00200793">
        <w:rPr>
          <w:rFonts w:ascii="Tahoma" w:hAnsi="Tahoma" w:cs="Tahoma"/>
          <w:sz w:val="20"/>
          <w:szCs w:val="20"/>
        </w:rPr>
        <w:t xml:space="preserve"> </w:t>
      </w:r>
      <w:r w:rsidRPr="00200793">
        <w:rPr>
          <w:rFonts w:ascii="Tahoma" w:hAnsi="Tahoma" w:cs="Tahoma"/>
          <w:sz w:val="20"/>
          <w:szCs w:val="20"/>
        </w:rPr>
        <w:t xml:space="preserve">Σε περίπτωση που μια υποδομή χρησιμοποιείται τόσο για οικονομικές όσο και για μη οικονομικές δραστηριότητες, η δημόσια χρηματοδότηση θα εμπίπτει στο πεδίο εφαρμογής των κανόνων για τις κρατικές ενισχύσεις μόνο στον βαθμό που καλύπτει τις δαπάνες που συνδέονται με τις οικονομικές δραστηριότητες. Όταν είναι δυνατόν να διαχωριστούν τα έξοδα και τα έσοδα που </w:t>
      </w:r>
      <w:r w:rsidRPr="00200793">
        <w:rPr>
          <w:rFonts w:ascii="Tahoma" w:hAnsi="Tahoma" w:cs="Tahoma"/>
          <w:sz w:val="20"/>
          <w:szCs w:val="20"/>
        </w:rPr>
        <w:lastRenderedPageBreak/>
        <w:t>αντιστοιχούν στις οικονομικές και μη οικονομικές δραστηριότητες, οι κανόνες περί κρατικών ενισχύσεων ισχύουν μόνο όσον αφορά την κρατική ενίσχυση που χορηγείται πέραν του ποσού που καλύπτει τις δαπάνες των μη οικονομικών δραστηριοτήτων. Εάν, σε περίπτωση μικτής χρήσης, η υποδομή χρησιμοποιείται σχεδόν αποκλειστικά για μη οικονομική δραστηριότητα, η χρηματοδότησή της ενδέχεται να μην εμπίπτει καθόλου στο πεδίο εφαρμογής των κανόνων περί κρατικών ενισχύσεων, υπό την προϋπόθεση ότι η οικονομική χρήση παραμένει αμιγώς επικουρική, ήτοι για δραστηριότητα που συνδέεται άμεσα με τη λειτουργία της υποδομής και είναι απαραίτητη για αυτήν ή είναι συνυφασμένη με την κύρια μη οικονομική χρήση της.</w:t>
      </w:r>
      <w:r w:rsidR="00F11413" w:rsidRPr="00200793">
        <w:rPr>
          <w:rFonts w:ascii="Tahoma" w:hAnsi="Tahoma" w:cs="Tahoma"/>
          <w:sz w:val="20"/>
          <w:szCs w:val="20"/>
        </w:rPr>
        <w:t xml:space="preserve"> </w:t>
      </w:r>
    </w:p>
    <w:p w:rsidR="00E96E8E" w:rsidRPr="00200793" w:rsidRDefault="00714680" w:rsidP="00200793">
      <w:pPr>
        <w:autoSpaceDE w:val="0"/>
        <w:autoSpaceDN w:val="0"/>
        <w:adjustRightInd w:val="0"/>
        <w:spacing w:before="120" w:after="120" w:line="280" w:lineRule="atLeast"/>
        <w:jc w:val="both"/>
        <w:rPr>
          <w:rFonts w:ascii="Tahoma" w:hAnsi="Tahoma" w:cs="Tahoma"/>
          <w:sz w:val="20"/>
          <w:szCs w:val="20"/>
        </w:rPr>
      </w:pPr>
      <w:r w:rsidRPr="00200793">
        <w:rPr>
          <w:rFonts w:ascii="Tahoma" w:hAnsi="Tahoma" w:cs="Tahoma"/>
          <w:b/>
          <w:sz w:val="20"/>
          <w:szCs w:val="20"/>
        </w:rPr>
        <w:t>3.</w:t>
      </w:r>
      <w:r w:rsidRPr="00200793">
        <w:rPr>
          <w:rFonts w:ascii="Tahoma" w:hAnsi="Tahoma" w:cs="Tahoma"/>
          <w:sz w:val="20"/>
          <w:szCs w:val="20"/>
        </w:rPr>
        <w:t xml:space="preserve"> </w:t>
      </w:r>
      <w:r w:rsidR="00CE637D" w:rsidRPr="00200793">
        <w:rPr>
          <w:rFonts w:ascii="Tahoma" w:hAnsi="Tahoma" w:cs="Tahoma"/>
          <w:sz w:val="20"/>
          <w:szCs w:val="20"/>
        </w:rPr>
        <w:t>Α</w:t>
      </w:r>
      <w:r w:rsidR="00764E6C" w:rsidRPr="00200793">
        <w:rPr>
          <w:rFonts w:ascii="Tahoma" w:hAnsi="Tahoma" w:cs="Tahoma"/>
          <w:sz w:val="20"/>
          <w:szCs w:val="20"/>
        </w:rPr>
        <w:t>φού αποσαφηνιστ</w:t>
      </w:r>
      <w:r w:rsidR="00603FC2" w:rsidRPr="00200793">
        <w:rPr>
          <w:rFonts w:ascii="Tahoma" w:hAnsi="Tahoma" w:cs="Tahoma"/>
          <w:sz w:val="20"/>
          <w:szCs w:val="20"/>
        </w:rPr>
        <w:t xml:space="preserve">εί εάν ο αποδέκτης της ενίσχυσης είναι «επιχείρηση» που ασκεί «οικονομική δραστηριότητα», πρέπει να εξετάζεται η πιθανή </w:t>
      </w:r>
      <w:r w:rsidR="00603FC2" w:rsidRPr="00200793">
        <w:rPr>
          <w:rFonts w:ascii="Tahoma" w:hAnsi="Tahoma" w:cs="Tahoma"/>
          <w:b/>
          <w:sz w:val="20"/>
          <w:szCs w:val="20"/>
        </w:rPr>
        <w:t>ύπαρξη κρατικής ενίσχυσης</w:t>
      </w:r>
      <w:r w:rsidR="00603FC2" w:rsidRPr="00200793">
        <w:rPr>
          <w:rFonts w:ascii="Tahoma" w:hAnsi="Tahoma" w:cs="Tahoma"/>
          <w:sz w:val="20"/>
          <w:szCs w:val="20"/>
        </w:rPr>
        <w:t>. Η Συνθήκη δεν δίνει έναν ορισμό της έννοιας της Κρ</w:t>
      </w:r>
      <w:r w:rsidR="00CE637D" w:rsidRPr="00200793">
        <w:rPr>
          <w:rFonts w:ascii="Tahoma" w:hAnsi="Tahoma" w:cs="Tahoma"/>
          <w:sz w:val="20"/>
          <w:szCs w:val="20"/>
        </w:rPr>
        <w:t xml:space="preserve">ατικής Ενίσχυσης. </w:t>
      </w:r>
      <w:r w:rsidR="00603FC2" w:rsidRPr="00200793">
        <w:rPr>
          <w:rFonts w:ascii="Tahoma" w:hAnsi="Tahoma" w:cs="Tahoma"/>
          <w:sz w:val="20"/>
          <w:szCs w:val="20"/>
        </w:rPr>
        <w:t xml:space="preserve">Τα </w:t>
      </w:r>
      <w:r w:rsidR="00CE637D" w:rsidRPr="00200793">
        <w:rPr>
          <w:rFonts w:ascii="Tahoma" w:hAnsi="Tahoma" w:cs="Tahoma"/>
          <w:sz w:val="20"/>
          <w:szCs w:val="20"/>
        </w:rPr>
        <w:t xml:space="preserve">επιμέρους συστατικά </w:t>
      </w:r>
      <w:r w:rsidR="00603FC2" w:rsidRPr="00200793">
        <w:rPr>
          <w:rFonts w:ascii="Tahoma" w:hAnsi="Tahoma" w:cs="Tahoma"/>
          <w:sz w:val="20"/>
          <w:szCs w:val="20"/>
        </w:rPr>
        <w:t xml:space="preserve">στοιχεία της έννοιας της Κρατικής Ενίσχυσης </w:t>
      </w:r>
      <w:r w:rsidR="00CE637D" w:rsidRPr="00200793">
        <w:rPr>
          <w:rFonts w:ascii="Tahoma" w:hAnsi="Tahoma" w:cs="Tahoma"/>
          <w:sz w:val="20"/>
          <w:szCs w:val="20"/>
        </w:rPr>
        <w:t xml:space="preserve">που προκύπτουν από το άρθρο 107 παρ. 1 ΣΛΕΕ </w:t>
      </w:r>
      <w:r w:rsidR="00603FC2" w:rsidRPr="00200793">
        <w:rPr>
          <w:rFonts w:ascii="Tahoma" w:hAnsi="Tahoma" w:cs="Tahoma"/>
          <w:sz w:val="20"/>
          <w:szCs w:val="20"/>
        </w:rPr>
        <w:t>είναι τα εξής:</w:t>
      </w:r>
    </w:p>
    <w:p w:rsidR="00E96E8E" w:rsidRPr="00200793" w:rsidRDefault="005745C7" w:rsidP="00200793">
      <w:pPr>
        <w:autoSpaceDE w:val="0"/>
        <w:autoSpaceDN w:val="0"/>
        <w:adjustRightInd w:val="0"/>
        <w:spacing w:before="120" w:after="120" w:line="280" w:lineRule="atLeast"/>
        <w:ind w:left="360"/>
        <w:jc w:val="both"/>
        <w:rPr>
          <w:rFonts w:ascii="Tahoma" w:hAnsi="Tahoma" w:cs="Tahoma"/>
          <w:sz w:val="20"/>
          <w:szCs w:val="20"/>
        </w:rPr>
      </w:pPr>
      <w:r w:rsidRPr="00200793">
        <w:rPr>
          <w:rFonts w:ascii="Tahoma" w:hAnsi="Tahoma" w:cs="Tahoma"/>
          <w:b/>
          <w:sz w:val="20"/>
          <w:szCs w:val="20"/>
        </w:rPr>
        <w:t>3</w:t>
      </w:r>
      <w:r w:rsidR="00770613" w:rsidRPr="00200793">
        <w:rPr>
          <w:rFonts w:ascii="Tahoma" w:hAnsi="Tahoma" w:cs="Tahoma"/>
          <w:b/>
          <w:sz w:val="20"/>
          <w:szCs w:val="20"/>
        </w:rPr>
        <w:t>.</w:t>
      </w:r>
      <w:r w:rsidR="00714680" w:rsidRPr="00200793">
        <w:rPr>
          <w:rFonts w:ascii="Tahoma" w:hAnsi="Tahoma" w:cs="Tahoma"/>
          <w:b/>
          <w:sz w:val="20"/>
          <w:szCs w:val="20"/>
        </w:rPr>
        <w:t xml:space="preserve">α </w:t>
      </w:r>
      <w:r w:rsidR="00E96E8E" w:rsidRPr="00200793">
        <w:rPr>
          <w:rFonts w:ascii="Tahoma" w:hAnsi="Tahoma" w:cs="Tahoma"/>
          <w:b/>
          <w:sz w:val="20"/>
          <w:szCs w:val="20"/>
        </w:rPr>
        <w:t>οικονομικό πλεονέκτημα</w:t>
      </w:r>
      <w:r w:rsidR="00CE637D" w:rsidRPr="00200793">
        <w:rPr>
          <w:rFonts w:ascii="Tahoma" w:hAnsi="Tahoma" w:cs="Tahoma"/>
          <w:sz w:val="20"/>
          <w:szCs w:val="20"/>
        </w:rPr>
        <w:t xml:space="preserve">: είναι το όφελος του δικαιούχου της ενίσχυσης, που δεν θα το ελάμβανε υπό κανονικές συνθήκες αγοράς, του προσφέρεται είτε δωρεάν είτε με τιμή κατώτερη της αγοραίας και συνεπάγεται την ελάφρυνση του κόστους του δικαιούχου. Μπορεί να λάβει διάφορες μορφές και δεν περιορίζεται στις επιχορηγήσεις ή στις επιδοτήσεις (π.χ. φορολογικές απαλλαγές και ελαφρύνσεις, απαλλαγές </w:t>
      </w:r>
      <w:r w:rsidR="00741F0D">
        <w:rPr>
          <w:rFonts w:ascii="Tahoma" w:hAnsi="Tahoma" w:cs="Tahoma"/>
          <w:sz w:val="20"/>
          <w:szCs w:val="20"/>
        </w:rPr>
        <w:t xml:space="preserve"> </w:t>
      </w:r>
      <w:proofErr w:type="spellStart"/>
      <w:r w:rsidR="00741F0D">
        <w:rPr>
          <w:rFonts w:ascii="Tahoma" w:hAnsi="Tahoma" w:cs="Tahoma"/>
          <w:sz w:val="20"/>
          <w:szCs w:val="20"/>
        </w:rPr>
        <w:t>ή</w:t>
      </w:r>
      <w:r w:rsidR="00CE637D" w:rsidRPr="00200793">
        <w:rPr>
          <w:rFonts w:ascii="Tahoma" w:hAnsi="Tahoma" w:cs="Tahoma"/>
          <w:sz w:val="20"/>
          <w:szCs w:val="20"/>
        </w:rPr>
        <w:t>εκπτώσεις</w:t>
      </w:r>
      <w:proofErr w:type="spellEnd"/>
      <w:r w:rsidR="00CE637D" w:rsidRPr="00200793">
        <w:rPr>
          <w:rFonts w:ascii="Tahoma" w:hAnsi="Tahoma" w:cs="Tahoma"/>
          <w:sz w:val="20"/>
          <w:szCs w:val="20"/>
        </w:rPr>
        <w:t xml:space="preserve"> από ασφαλιστικές εισφορές, εγγυήσεις δανείων με ευνοϊκούς όρους, κρατικές συμμετοχές στο κεφάλαιο επιχειρήσεων, ιδιωτικοποιήσεις με ιδιαίτερα ευνοϊκούς όρους, διαγραφή ή ταχεία απόσβεση χρεών, πώληση ή εκμίσθωση δημόσιας έκτασης σε τιμές κατώτερες της αγοράς, παροχή από το κράτος ειδών ή υπηρεσιών σε τιμές κατώτερες της αγοράς</w:t>
      </w:r>
      <w:r w:rsidR="0055582B" w:rsidRPr="00200793">
        <w:rPr>
          <w:rFonts w:ascii="Tahoma" w:hAnsi="Tahoma" w:cs="Tahoma"/>
          <w:sz w:val="20"/>
          <w:szCs w:val="20"/>
        </w:rPr>
        <w:t xml:space="preserve"> κ.λπ.)</w:t>
      </w:r>
    </w:p>
    <w:p w:rsidR="00E96E8E" w:rsidRPr="00200793" w:rsidRDefault="005745C7"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b/>
          <w:sz w:val="20"/>
          <w:szCs w:val="20"/>
        </w:rPr>
        <w:t>3</w:t>
      </w:r>
      <w:r w:rsidR="00770613" w:rsidRPr="00200793">
        <w:rPr>
          <w:rFonts w:ascii="Tahoma" w:hAnsi="Tahoma" w:cs="Tahoma"/>
          <w:b/>
          <w:sz w:val="20"/>
          <w:szCs w:val="20"/>
        </w:rPr>
        <w:t>.</w:t>
      </w:r>
      <w:r w:rsidR="00714680" w:rsidRPr="00200793">
        <w:rPr>
          <w:rFonts w:ascii="Tahoma" w:hAnsi="Tahoma" w:cs="Tahoma"/>
          <w:b/>
          <w:sz w:val="20"/>
          <w:szCs w:val="20"/>
        </w:rPr>
        <w:t xml:space="preserve">β </w:t>
      </w:r>
      <w:r w:rsidR="00E96E8E" w:rsidRPr="00200793">
        <w:rPr>
          <w:rFonts w:ascii="Tahoma" w:hAnsi="Tahoma" w:cs="Tahoma"/>
          <w:b/>
          <w:sz w:val="20"/>
          <w:szCs w:val="20"/>
        </w:rPr>
        <w:t>προνομιακή μεταχείριση</w:t>
      </w:r>
      <w:r w:rsidR="00603FC2" w:rsidRPr="00200793">
        <w:rPr>
          <w:rFonts w:ascii="Tahoma" w:hAnsi="Tahoma" w:cs="Tahoma"/>
          <w:sz w:val="20"/>
          <w:szCs w:val="20"/>
        </w:rPr>
        <w:t xml:space="preserve"> (αυτού που λαμβάνει το πλεονέκτημα)</w:t>
      </w:r>
      <w:r w:rsidR="0055582B" w:rsidRPr="00200793">
        <w:rPr>
          <w:rFonts w:ascii="Tahoma" w:hAnsi="Tahoma" w:cs="Tahoma"/>
          <w:sz w:val="20"/>
          <w:szCs w:val="20"/>
        </w:rPr>
        <w:t xml:space="preserve">: Υφίσταται όταν συντρέχουν: </w:t>
      </w:r>
    </w:p>
    <w:p w:rsidR="00E96E8E" w:rsidRPr="00200793" w:rsidRDefault="0055582B" w:rsidP="00200793">
      <w:pPr>
        <w:pStyle w:val="a"/>
        <w:numPr>
          <w:ilvl w:val="0"/>
          <w:numId w:val="16"/>
        </w:numPr>
        <w:spacing w:after="120" w:line="280" w:lineRule="atLeast"/>
        <w:rPr>
          <w:rFonts w:ascii="Tahoma" w:hAnsi="Tahoma" w:cs="Tahoma"/>
          <w:sz w:val="20"/>
          <w:szCs w:val="20"/>
        </w:rPr>
      </w:pPr>
      <w:r w:rsidRPr="00200793">
        <w:rPr>
          <w:rFonts w:ascii="Tahoma" w:hAnsi="Tahoma" w:cs="Tahoma"/>
          <w:sz w:val="20"/>
          <w:szCs w:val="20"/>
        </w:rPr>
        <w:t>επιλεκτικός χαρακτήρας του μέτρου (όταν το μέτρο αφορά σε συγκεκριμένους φορείς και δεν είναι γενικού χαρακτήρα): ο δικαιούχος της ενίσχυσης βρίσκεται σε ευνοϊκότερη θέση από τους ανταγωνιστές του και εκείνοι αποκλείονται  από την προνομιακή μεταχείριση</w:t>
      </w:r>
    </w:p>
    <w:p w:rsidR="00E96E8E" w:rsidRPr="00200793" w:rsidRDefault="0055582B" w:rsidP="00200793">
      <w:pPr>
        <w:pStyle w:val="a"/>
        <w:numPr>
          <w:ilvl w:val="0"/>
          <w:numId w:val="16"/>
        </w:numPr>
        <w:spacing w:after="120" w:line="280" w:lineRule="atLeast"/>
        <w:rPr>
          <w:rFonts w:ascii="Tahoma" w:hAnsi="Tahoma" w:cs="Tahoma"/>
          <w:sz w:val="20"/>
          <w:szCs w:val="20"/>
        </w:rPr>
      </w:pPr>
      <w:r w:rsidRPr="00200793">
        <w:rPr>
          <w:rFonts w:ascii="Tahoma" w:hAnsi="Tahoma" w:cs="Tahoma"/>
          <w:sz w:val="20"/>
          <w:szCs w:val="20"/>
        </w:rPr>
        <w:t>αφορά επιχειρήσεις ή κλάδους παραγωγής (υπό την ευρεία ερμηνεία της έννοιας «επιχείρηση»)</w:t>
      </w:r>
    </w:p>
    <w:p w:rsidR="00E96E8E" w:rsidRPr="00200793" w:rsidRDefault="005745C7"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b/>
          <w:sz w:val="20"/>
          <w:szCs w:val="20"/>
        </w:rPr>
        <w:t>3</w:t>
      </w:r>
      <w:r w:rsidR="00770613" w:rsidRPr="00200793">
        <w:rPr>
          <w:rFonts w:ascii="Tahoma" w:hAnsi="Tahoma" w:cs="Tahoma"/>
          <w:b/>
          <w:sz w:val="20"/>
          <w:szCs w:val="20"/>
        </w:rPr>
        <w:t>.</w:t>
      </w:r>
      <w:r w:rsidR="00714680" w:rsidRPr="00200793">
        <w:rPr>
          <w:rFonts w:ascii="Tahoma" w:hAnsi="Tahoma" w:cs="Tahoma"/>
          <w:b/>
          <w:sz w:val="20"/>
          <w:szCs w:val="20"/>
        </w:rPr>
        <w:t xml:space="preserve">γ </w:t>
      </w:r>
      <w:r w:rsidR="00E96E8E" w:rsidRPr="00200793">
        <w:rPr>
          <w:rFonts w:ascii="Tahoma" w:hAnsi="Tahoma" w:cs="Tahoma"/>
          <w:b/>
          <w:sz w:val="20"/>
          <w:szCs w:val="20"/>
        </w:rPr>
        <w:t>χρηματοδότηση από το κράτος &amp; με κρατικούς πόρους</w:t>
      </w:r>
      <w:r w:rsidR="00603FC2" w:rsidRPr="00200793">
        <w:rPr>
          <w:rFonts w:ascii="Tahoma" w:hAnsi="Tahoma" w:cs="Tahoma"/>
          <w:sz w:val="20"/>
          <w:szCs w:val="20"/>
        </w:rPr>
        <w:t xml:space="preserve"> (σωρευτική προϋπόθεση</w:t>
      </w:r>
      <w:r w:rsidR="0055582B" w:rsidRPr="00200793">
        <w:rPr>
          <w:rFonts w:ascii="Tahoma" w:hAnsi="Tahoma" w:cs="Tahoma"/>
          <w:sz w:val="20"/>
          <w:szCs w:val="20"/>
        </w:rPr>
        <w:t xml:space="preserve">): το μέτρο πρέπει σωρευτικά και να χρηματοδοτείται με χρήματα  του Κράτους και να είναι καταλογιστέο στο Κράτος. </w:t>
      </w:r>
    </w:p>
    <w:p w:rsidR="00E96E8E" w:rsidRPr="00200793" w:rsidRDefault="0055582B"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sz w:val="20"/>
          <w:szCs w:val="20"/>
        </w:rPr>
        <w:t>Ως κρατικοί πόροι νοούνται όλα τα χρηματικά μέσα που βρίσκονται υπό δημόσιο έλεγχο και το κράτος αποφασίζει για τη διάθεσή τους, όπως π.χ. οι πόροι τοπικών ή περιφερειακών φορέων, οι πόροι των διαρθρωτικών ταμείων, όταν χρησιμοποιούνται από κοινού με εθνικούς πόρους (συγχρηματοδότηση), οι πόροι δημοσίων ή ιδιωτικών οργανισμών που έχουν οριστεί για να διαχειρίζονται την ενίσχυση, οι πόροι των δημοσίων επιχειρήσεων. Και η φοροαπαλλαγή συνιστά χρηματοδότηση του μέτρου με εθνικούς πόρους.</w:t>
      </w:r>
    </w:p>
    <w:p w:rsidR="00E96E8E" w:rsidRPr="00200793" w:rsidRDefault="0055582B"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sz w:val="20"/>
          <w:szCs w:val="20"/>
        </w:rPr>
        <w:t xml:space="preserve">Η χρησιμοποίηση των κρατικών πόρων είναι καταλογιστέα στο Κράτος είτε όταν γίνεται απευθείας από το Κράτος, είτε όταν η δυνατότητα επιρροής του Κράτους είναι τόσο ισχυρή, ώστε ο φορέας που χορηγεί την ενίσχυση να μην διαθέτει αυτονομία βούλησης. Ενδεικτικά κριτήρια: </w:t>
      </w:r>
    </w:p>
    <w:p w:rsidR="00E96E8E" w:rsidRPr="00200793" w:rsidRDefault="0055582B" w:rsidP="00200793">
      <w:pPr>
        <w:pStyle w:val="a"/>
        <w:numPr>
          <w:ilvl w:val="0"/>
          <w:numId w:val="17"/>
        </w:numPr>
        <w:spacing w:after="120" w:line="280" w:lineRule="atLeast"/>
        <w:rPr>
          <w:rFonts w:ascii="Tahoma" w:hAnsi="Tahoma" w:cs="Tahoma"/>
          <w:sz w:val="20"/>
          <w:szCs w:val="20"/>
        </w:rPr>
      </w:pPr>
      <w:r w:rsidRPr="00200793">
        <w:rPr>
          <w:rFonts w:ascii="Tahoma" w:hAnsi="Tahoma" w:cs="Tahoma"/>
          <w:sz w:val="20"/>
          <w:szCs w:val="20"/>
        </w:rPr>
        <w:t>η ένταξη του φορέα στις δομές της δημόσιας διοίκησης</w:t>
      </w:r>
    </w:p>
    <w:p w:rsidR="00E96E8E" w:rsidRPr="00200793" w:rsidRDefault="0055582B" w:rsidP="00200793">
      <w:pPr>
        <w:pStyle w:val="a"/>
        <w:numPr>
          <w:ilvl w:val="0"/>
          <w:numId w:val="17"/>
        </w:numPr>
        <w:spacing w:after="120" w:line="280" w:lineRule="atLeast"/>
        <w:rPr>
          <w:rFonts w:ascii="Tahoma" w:hAnsi="Tahoma" w:cs="Tahoma"/>
          <w:sz w:val="20"/>
          <w:szCs w:val="20"/>
        </w:rPr>
      </w:pPr>
      <w:r w:rsidRPr="00200793">
        <w:rPr>
          <w:rFonts w:ascii="Tahoma" w:hAnsi="Tahoma" w:cs="Tahoma"/>
          <w:sz w:val="20"/>
          <w:szCs w:val="20"/>
        </w:rPr>
        <w:t>η φύση των δραστηριοτήτων του</w:t>
      </w:r>
    </w:p>
    <w:p w:rsidR="00E96E8E" w:rsidRPr="00200793" w:rsidRDefault="0055582B" w:rsidP="00200793">
      <w:pPr>
        <w:pStyle w:val="a"/>
        <w:numPr>
          <w:ilvl w:val="0"/>
          <w:numId w:val="17"/>
        </w:numPr>
        <w:spacing w:after="120" w:line="280" w:lineRule="atLeast"/>
        <w:rPr>
          <w:rFonts w:ascii="Tahoma" w:hAnsi="Tahoma" w:cs="Tahoma"/>
          <w:sz w:val="20"/>
          <w:szCs w:val="20"/>
        </w:rPr>
      </w:pPr>
      <w:r w:rsidRPr="00200793">
        <w:rPr>
          <w:rFonts w:ascii="Tahoma" w:hAnsi="Tahoma" w:cs="Tahoma"/>
          <w:sz w:val="20"/>
          <w:szCs w:val="20"/>
        </w:rPr>
        <w:t>το νομικό καθεστώς του</w:t>
      </w:r>
    </w:p>
    <w:p w:rsidR="00E96E8E" w:rsidRPr="00200793" w:rsidRDefault="0055582B" w:rsidP="00200793">
      <w:pPr>
        <w:pStyle w:val="a"/>
        <w:numPr>
          <w:ilvl w:val="0"/>
          <w:numId w:val="17"/>
        </w:numPr>
        <w:spacing w:after="120" w:line="280" w:lineRule="atLeast"/>
        <w:rPr>
          <w:rFonts w:ascii="Tahoma" w:hAnsi="Tahoma" w:cs="Tahoma"/>
          <w:sz w:val="20"/>
          <w:szCs w:val="20"/>
        </w:rPr>
      </w:pPr>
      <w:r w:rsidRPr="00200793">
        <w:rPr>
          <w:rFonts w:ascii="Tahoma" w:hAnsi="Tahoma" w:cs="Tahoma"/>
          <w:sz w:val="20"/>
          <w:szCs w:val="20"/>
        </w:rPr>
        <w:lastRenderedPageBreak/>
        <w:t>ο βαθμός εποπτείας της διοίκησης</w:t>
      </w:r>
    </w:p>
    <w:p w:rsidR="00C47D8A" w:rsidRPr="00200793" w:rsidRDefault="002A10B8"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sz w:val="20"/>
          <w:szCs w:val="20"/>
        </w:rPr>
        <w:t>Κατόπιν των ανωτέρω, σε περιπτώσεις χρηματοδότησης από τα ΕΔΕΤ, το κριτήριο πληρείται πάντα.</w:t>
      </w:r>
    </w:p>
    <w:p w:rsidR="00E96E8E" w:rsidRPr="00200793" w:rsidRDefault="005745C7" w:rsidP="00200793">
      <w:pPr>
        <w:pStyle w:val="a"/>
        <w:numPr>
          <w:ilvl w:val="0"/>
          <w:numId w:val="0"/>
        </w:numPr>
        <w:spacing w:after="120" w:line="280" w:lineRule="atLeast"/>
        <w:ind w:left="360"/>
        <w:rPr>
          <w:rFonts w:ascii="Tahoma" w:hAnsi="Tahoma" w:cs="Tahoma"/>
          <w:sz w:val="20"/>
          <w:szCs w:val="20"/>
        </w:rPr>
      </w:pPr>
      <w:r w:rsidRPr="00200793">
        <w:rPr>
          <w:rFonts w:ascii="Tahoma" w:hAnsi="Tahoma" w:cs="Tahoma"/>
          <w:b/>
          <w:sz w:val="20"/>
          <w:szCs w:val="20"/>
        </w:rPr>
        <w:t>3</w:t>
      </w:r>
      <w:r w:rsidR="00770613" w:rsidRPr="00200793">
        <w:rPr>
          <w:rFonts w:ascii="Tahoma" w:hAnsi="Tahoma" w:cs="Tahoma"/>
          <w:b/>
          <w:sz w:val="20"/>
          <w:szCs w:val="20"/>
        </w:rPr>
        <w:t>.</w:t>
      </w:r>
      <w:r w:rsidR="00714680" w:rsidRPr="00200793">
        <w:rPr>
          <w:rFonts w:ascii="Tahoma" w:hAnsi="Tahoma" w:cs="Tahoma"/>
          <w:b/>
          <w:sz w:val="20"/>
          <w:szCs w:val="20"/>
        </w:rPr>
        <w:t xml:space="preserve">δ </w:t>
      </w:r>
      <w:r w:rsidR="00E96E8E" w:rsidRPr="00200793">
        <w:rPr>
          <w:rFonts w:ascii="Tahoma" w:hAnsi="Tahoma" w:cs="Tahoma"/>
          <w:b/>
          <w:sz w:val="20"/>
          <w:szCs w:val="20"/>
        </w:rPr>
        <w:t>πιθανή νόθευση του ανταγωνισμού &amp; διατάραξη του ενδοκοινοτικού εμπορίου</w:t>
      </w:r>
      <w:r w:rsidR="00406075" w:rsidRPr="00200793">
        <w:rPr>
          <w:rFonts w:ascii="Tahoma" w:hAnsi="Tahoma" w:cs="Tahoma"/>
          <w:b/>
          <w:sz w:val="20"/>
          <w:szCs w:val="20"/>
        </w:rPr>
        <w:t xml:space="preserve">: </w:t>
      </w:r>
      <w:r w:rsidR="00406075" w:rsidRPr="00200793">
        <w:rPr>
          <w:rFonts w:ascii="Tahoma" w:hAnsi="Tahoma" w:cs="Tahoma"/>
          <w:sz w:val="20"/>
          <w:szCs w:val="20"/>
        </w:rPr>
        <w:t xml:space="preserve">πρόκειται για δύο διαφορετικά κριτήρια, που όμως πρέπει να συντρέχουν ταυτόχρονα. Αφορούν την κοινοτική αγορά και </w:t>
      </w:r>
      <w:r w:rsidR="00E96E8E" w:rsidRPr="00200793">
        <w:rPr>
          <w:rFonts w:ascii="Tahoma" w:hAnsi="Tahoma" w:cs="Tahoma"/>
          <w:sz w:val="20"/>
          <w:szCs w:val="20"/>
          <w:u w:val="single"/>
        </w:rPr>
        <w:t>αρκεί μόνο η απειλή επέλευσής τους</w:t>
      </w:r>
      <w:r w:rsidR="00406075" w:rsidRPr="00200793">
        <w:rPr>
          <w:rFonts w:ascii="Tahoma" w:hAnsi="Tahoma" w:cs="Tahoma"/>
          <w:sz w:val="20"/>
          <w:szCs w:val="20"/>
        </w:rPr>
        <w:t>.</w:t>
      </w:r>
    </w:p>
    <w:p w:rsidR="00E96E8E" w:rsidRPr="00200793" w:rsidRDefault="00406075" w:rsidP="00200793">
      <w:pPr>
        <w:pStyle w:val="a"/>
        <w:numPr>
          <w:ilvl w:val="0"/>
          <w:numId w:val="17"/>
        </w:numPr>
        <w:spacing w:after="120" w:line="280" w:lineRule="atLeast"/>
        <w:rPr>
          <w:rFonts w:ascii="Tahoma" w:hAnsi="Tahoma" w:cs="Tahoma"/>
          <w:sz w:val="20"/>
          <w:szCs w:val="20"/>
        </w:rPr>
      </w:pPr>
      <w:r w:rsidRPr="00200793">
        <w:rPr>
          <w:rFonts w:ascii="Tahoma" w:hAnsi="Tahoma" w:cs="Tahoma"/>
          <w:sz w:val="20"/>
          <w:szCs w:val="20"/>
        </w:rPr>
        <w:t>Πιθανότητα διατάραξης του ενδοκοινοτικού εμπορίου ενδέχεται να υφίσταται ακόμη και για μικρά ποσά ενίσχυσης (δεν υπάρχει όριο κάτω από το οποίο να μπορεί να θεωρηθεί ότι δεν υφίσταται διατάραξη), ανεξάρτητα από τον τοπικό ή περιφερειακό χαρακτήρα μιας δραστηριότητας. Ενίσχυση που χορηγείται σε πολλές επιχειρήσεις μπορεί, ακόμη και εάν τα μεμονωμένα ποσά είναι μικρά, να διαταράξει το ενδοκοινοτικό εμπόριο.</w:t>
      </w:r>
    </w:p>
    <w:p w:rsidR="00E96E8E" w:rsidRPr="00200793" w:rsidRDefault="004A50EE" w:rsidP="00200793">
      <w:pPr>
        <w:pStyle w:val="a"/>
        <w:numPr>
          <w:ilvl w:val="0"/>
          <w:numId w:val="17"/>
        </w:numPr>
        <w:spacing w:after="120" w:line="280" w:lineRule="atLeast"/>
        <w:rPr>
          <w:rFonts w:ascii="Tahoma" w:hAnsi="Tahoma" w:cs="Tahoma"/>
          <w:sz w:val="20"/>
          <w:szCs w:val="20"/>
        </w:rPr>
      </w:pPr>
      <w:r w:rsidRPr="00200793">
        <w:rPr>
          <w:rFonts w:ascii="Tahoma" w:hAnsi="Tahoma" w:cs="Tahoma"/>
          <w:sz w:val="20"/>
          <w:szCs w:val="20"/>
        </w:rPr>
        <w:t xml:space="preserve">Νόθευση ή απειλή νόθευσης του ανταγωνισμού υφίσταται όταν ένα μέτρο ενίσχυσης είναι ικανό να βελτιώσει την ανταγωνιστική θέση της ενισχυόμενης επιχείρησης σε σχέση με άλλες επιχειρήσεις με τις οποίες ανταγωνίζεται. </w:t>
      </w:r>
      <w:r w:rsidR="00E96E8E" w:rsidRPr="00200793">
        <w:rPr>
          <w:rFonts w:ascii="Tahoma" w:hAnsi="Tahoma" w:cs="Tahoma"/>
          <w:sz w:val="20"/>
          <w:szCs w:val="20"/>
        </w:rPr>
        <w:t>Έχει κριθεί ότι οι λειτουργικές ενισχύσεις πάντα νοθεύουν τον ανταγωνισμό</w:t>
      </w:r>
      <w:r w:rsidRPr="00200793">
        <w:rPr>
          <w:rFonts w:ascii="Tahoma" w:hAnsi="Tahoma" w:cs="Tahoma"/>
          <w:sz w:val="20"/>
          <w:szCs w:val="20"/>
        </w:rPr>
        <w:t>.</w:t>
      </w:r>
    </w:p>
    <w:p w:rsidR="00B53087" w:rsidRPr="00200793" w:rsidRDefault="00C54F66" w:rsidP="00200793">
      <w:pPr>
        <w:pStyle w:val="a"/>
        <w:numPr>
          <w:ilvl w:val="0"/>
          <w:numId w:val="0"/>
        </w:numPr>
        <w:spacing w:after="120" w:line="280" w:lineRule="atLeast"/>
        <w:ind w:left="426"/>
        <w:rPr>
          <w:rFonts w:ascii="Tahoma" w:hAnsi="Tahoma" w:cs="Tahoma"/>
          <w:sz w:val="20"/>
          <w:szCs w:val="20"/>
        </w:rPr>
      </w:pPr>
      <w:r w:rsidRPr="00200793">
        <w:rPr>
          <w:rFonts w:ascii="Tahoma" w:hAnsi="Tahoma" w:cs="Tahoma"/>
          <w:sz w:val="20"/>
          <w:szCs w:val="20"/>
        </w:rPr>
        <w:t xml:space="preserve">Εάν </w:t>
      </w:r>
      <w:r w:rsidR="004A50EE" w:rsidRPr="00200793">
        <w:rPr>
          <w:rFonts w:ascii="Tahoma" w:hAnsi="Tahoma" w:cs="Tahoma"/>
          <w:sz w:val="20"/>
          <w:szCs w:val="20"/>
        </w:rPr>
        <w:t xml:space="preserve">τα ανωτέρω στοιχεία της έννοιας της κρατικής ενίσχυσης συντρέχουν σωρευτικά τότε </w:t>
      </w:r>
      <w:r w:rsidR="00EA088A" w:rsidRPr="00200793">
        <w:rPr>
          <w:rFonts w:ascii="Tahoma" w:hAnsi="Tahoma" w:cs="Tahoma"/>
          <w:sz w:val="20"/>
          <w:szCs w:val="20"/>
        </w:rPr>
        <w:t xml:space="preserve">μια Πράξη </w:t>
      </w:r>
      <w:r w:rsidR="009C2D3C" w:rsidRPr="00200793">
        <w:rPr>
          <w:rFonts w:ascii="Tahoma" w:hAnsi="Tahoma" w:cs="Tahoma"/>
          <w:sz w:val="20"/>
          <w:szCs w:val="20"/>
        </w:rPr>
        <w:t>θεωρείται</w:t>
      </w:r>
      <w:r w:rsidR="004A50EE" w:rsidRPr="00200793">
        <w:rPr>
          <w:rFonts w:ascii="Tahoma" w:hAnsi="Tahoma" w:cs="Tahoma"/>
          <w:sz w:val="20"/>
          <w:szCs w:val="20"/>
        </w:rPr>
        <w:t xml:space="preserve"> </w:t>
      </w:r>
      <w:r w:rsidR="004A50EE" w:rsidRPr="00200793">
        <w:rPr>
          <w:rFonts w:ascii="Tahoma" w:hAnsi="Tahoma" w:cs="Tahoma"/>
          <w:b/>
          <w:sz w:val="20"/>
          <w:szCs w:val="20"/>
        </w:rPr>
        <w:t>ΚΡΑΤΙΚΗ ΕΝΙΣΧΥΣΗ</w:t>
      </w:r>
      <w:r w:rsidR="004A50EE" w:rsidRPr="00200793">
        <w:rPr>
          <w:rFonts w:ascii="Tahoma" w:hAnsi="Tahoma" w:cs="Tahoma"/>
          <w:sz w:val="20"/>
          <w:szCs w:val="20"/>
        </w:rPr>
        <w:t xml:space="preserve">. </w:t>
      </w:r>
    </w:p>
    <w:p w:rsidR="004E4109" w:rsidRDefault="00C30D91" w:rsidP="00200793">
      <w:pPr>
        <w:spacing w:before="120" w:after="120" w:line="280" w:lineRule="atLeast"/>
        <w:rPr>
          <w:rFonts w:ascii="Tahoma" w:hAnsi="Tahoma" w:cs="Tahoma"/>
          <w:sz w:val="20"/>
          <w:szCs w:val="20"/>
        </w:rPr>
      </w:pPr>
      <w:r w:rsidRPr="00200793">
        <w:rPr>
          <w:rFonts w:ascii="Tahoma" w:hAnsi="Tahoma" w:cs="Tahoma"/>
          <w:sz w:val="20"/>
          <w:szCs w:val="20"/>
        </w:rPr>
        <w:br w:type="page"/>
      </w:r>
      <w:r w:rsidR="00B53087" w:rsidRPr="00200793">
        <w:rPr>
          <w:rFonts w:ascii="Tahoma" w:hAnsi="Tahoma" w:cs="Tahoma"/>
          <w:sz w:val="20"/>
          <w:szCs w:val="20"/>
        </w:rPr>
        <w:lastRenderedPageBreak/>
        <w:t xml:space="preserve">Τα σημεία </w:t>
      </w:r>
      <w:r w:rsidR="00B53087" w:rsidRPr="00200793">
        <w:rPr>
          <w:rFonts w:ascii="Tahoma" w:hAnsi="Tahoma" w:cs="Tahoma"/>
          <w:b/>
          <w:sz w:val="20"/>
          <w:szCs w:val="20"/>
        </w:rPr>
        <w:t>1-3</w:t>
      </w:r>
      <w:r w:rsidR="00B53087" w:rsidRPr="00200793">
        <w:rPr>
          <w:rFonts w:ascii="Tahoma" w:hAnsi="Tahoma" w:cs="Tahoma"/>
          <w:sz w:val="20"/>
          <w:szCs w:val="20"/>
        </w:rPr>
        <w:t xml:space="preserve"> παραπάνω συνοψίζονται στο παρακάτω διάγραμμα:</w:t>
      </w:r>
    </w:p>
    <w:p w:rsidR="004E4109" w:rsidRDefault="00C30D91" w:rsidP="004E4109">
      <w:pPr>
        <w:spacing w:before="120" w:after="120" w:line="280" w:lineRule="atLeast"/>
        <w:jc w:val="both"/>
        <w:rPr>
          <w:rFonts w:ascii="Tahoma" w:hAnsi="Tahoma" w:cs="Tahoma"/>
          <w:b/>
          <w:sz w:val="20"/>
          <w:szCs w:val="20"/>
        </w:rPr>
      </w:pPr>
      <w:r w:rsidRPr="00200793">
        <w:rPr>
          <w:rFonts w:ascii="Tahoma" w:hAnsi="Tahoma" w:cs="Tahoma"/>
          <w:noProof/>
          <w:sz w:val="20"/>
          <w:szCs w:val="20"/>
        </w:rPr>
        <w:drawing>
          <wp:inline distT="0" distB="0" distL="0" distR="0">
            <wp:extent cx="5304064" cy="7119257"/>
            <wp:effectExtent l="19050" t="0" r="10886" b="5443"/>
            <wp:docPr id="1" name="Διάγραμμα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86892" w:rsidRPr="004E4109" w:rsidRDefault="00714680" w:rsidP="004E4109">
      <w:pPr>
        <w:spacing w:before="120" w:after="120" w:line="280" w:lineRule="atLeast"/>
        <w:jc w:val="both"/>
        <w:rPr>
          <w:rFonts w:ascii="Tahoma" w:hAnsi="Tahoma" w:cs="Tahoma"/>
          <w:b/>
          <w:sz w:val="20"/>
          <w:szCs w:val="20"/>
        </w:rPr>
      </w:pPr>
      <w:r w:rsidRPr="00200793">
        <w:rPr>
          <w:rFonts w:ascii="Tahoma" w:hAnsi="Tahoma" w:cs="Tahoma"/>
          <w:b/>
          <w:sz w:val="20"/>
          <w:szCs w:val="20"/>
        </w:rPr>
        <w:t>4.</w:t>
      </w:r>
      <w:r w:rsidRPr="00200793">
        <w:rPr>
          <w:rFonts w:ascii="Tahoma" w:hAnsi="Tahoma" w:cs="Tahoma"/>
          <w:sz w:val="20"/>
          <w:szCs w:val="20"/>
        </w:rPr>
        <w:t xml:space="preserve"> </w:t>
      </w:r>
      <w:r w:rsidR="00AC6404" w:rsidRPr="00200793">
        <w:rPr>
          <w:rFonts w:ascii="Tahoma" w:hAnsi="Tahoma" w:cs="Tahoma"/>
          <w:sz w:val="20"/>
          <w:szCs w:val="20"/>
        </w:rPr>
        <w:t xml:space="preserve">Για να </w:t>
      </w:r>
      <w:r w:rsidR="00AC6404" w:rsidRPr="00200793">
        <w:rPr>
          <w:rFonts w:ascii="Tahoma" w:hAnsi="Tahoma" w:cs="Tahoma"/>
          <w:b/>
          <w:sz w:val="20"/>
          <w:szCs w:val="20"/>
        </w:rPr>
        <w:t>είναι η κρατική ενίσχυση συμβατή</w:t>
      </w:r>
      <w:r w:rsidR="00AC6404" w:rsidRPr="00200793">
        <w:rPr>
          <w:rFonts w:ascii="Tahoma" w:hAnsi="Tahoma" w:cs="Tahoma"/>
          <w:sz w:val="20"/>
          <w:szCs w:val="20"/>
        </w:rPr>
        <w:t xml:space="preserve"> με τους κανόνες της ΕΕ θα πρέπει </w:t>
      </w:r>
      <w:r w:rsidR="00EA3CE6" w:rsidRPr="00200793">
        <w:rPr>
          <w:rFonts w:ascii="Tahoma" w:hAnsi="Tahoma" w:cs="Tahoma"/>
          <w:sz w:val="20"/>
          <w:szCs w:val="20"/>
        </w:rPr>
        <w:t>είτε</w:t>
      </w:r>
      <w:r w:rsidR="00AC6404" w:rsidRPr="00200793">
        <w:rPr>
          <w:rFonts w:ascii="Tahoma" w:hAnsi="Tahoma" w:cs="Tahoma"/>
          <w:sz w:val="20"/>
          <w:szCs w:val="20"/>
        </w:rPr>
        <w:t xml:space="preserve"> να συμμορφώνεται με κάποιον από τους </w:t>
      </w:r>
      <w:r w:rsidR="009C2D3C" w:rsidRPr="00200793">
        <w:rPr>
          <w:rFonts w:ascii="Tahoma" w:hAnsi="Tahoma" w:cs="Tahoma"/>
          <w:sz w:val="20"/>
          <w:szCs w:val="20"/>
        </w:rPr>
        <w:t xml:space="preserve">κανόνες απαλλαγής </w:t>
      </w:r>
      <w:r w:rsidR="00EA3CE6" w:rsidRPr="00200793">
        <w:rPr>
          <w:rFonts w:ascii="Tahoma" w:hAnsi="Tahoma" w:cs="Tahoma"/>
          <w:sz w:val="20"/>
          <w:szCs w:val="20"/>
        </w:rPr>
        <w:t xml:space="preserve">είτε </w:t>
      </w:r>
      <w:r w:rsidR="00AC6404" w:rsidRPr="00200793">
        <w:rPr>
          <w:rFonts w:ascii="Tahoma" w:hAnsi="Tahoma" w:cs="Tahoma"/>
          <w:sz w:val="20"/>
          <w:szCs w:val="20"/>
        </w:rPr>
        <w:t xml:space="preserve">νε </w:t>
      </w:r>
      <w:r w:rsidR="00EA3CE6" w:rsidRPr="00200793">
        <w:rPr>
          <w:rFonts w:ascii="Tahoma" w:hAnsi="Tahoma" w:cs="Tahoma"/>
          <w:sz w:val="20"/>
          <w:szCs w:val="20"/>
        </w:rPr>
        <w:t>εγκριθεί</w:t>
      </w:r>
      <w:r w:rsidR="00AC6404" w:rsidRPr="00200793">
        <w:rPr>
          <w:rFonts w:ascii="Tahoma" w:hAnsi="Tahoma" w:cs="Tahoma"/>
          <w:sz w:val="20"/>
          <w:szCs w:val="20"/>
        </w:rPr>
        <w:t xml:space="preserve"> </w:t>
      </w:r>
      <w:r w:rsidR="00EA3CE6" w:rsidRPr="00200793">
        <w:rPr>
          <w:rFonts w:ascii="Tahoma" w:hAnsi="Tahoma" w:cs="Tahoma"/>
          <w:sz w:val="20"/>
          <w:szCs w:val="20"/>
        </w:rPr>
        <w:t xml:space="preserve">απευθείας </w:t>
      </w:r>
      <w:r w:rsidR="00AC6404" w:rsidRPr="00200793">
        <w:rPr>
          <w:rFonts w:ascii="Tahoma" w:hAnsi="Tahoma" w:cs="Tahoma"/>
          <w:sz w:val="20"/>
          <w:szCs w:val="20"/>
        </w:rPr>
        <w:t>από τις αρμόδ</w:t>
      </w:r>
      <w:r w:rsidR="00EA3CE6" w:rsidRPr="00200793">
        <w:rPr>
          <w:rFonts w:ascii="Tahoma" w:hAnsi="Tahoma" w:cs="Tahoma"/>
          <w:sz w:val="20"/>
          <w:szCs w:val="20"/>
        </w:rPr>
        <w:t>ι</w:t>
      </w:r>
      <w:r w:rsidR="00AC6404" w:rsidRPr="00200793">
        <w:rPr>
          <w:rFonts w:ascii="Tahoma" w:hAnsi="Tahoma" w:cs="Tahoma"/>
          <w:sz w:val="20"/>
          <w:szCs w:val="20"/>
        </w:rPr>
        <w:t xml:space="preserve">ες </w:t>
      </w:r>
      <w:r w:rsidR="00362648" w:rsidRPr="00200793">
        <w:rPr>
          <w:rFonts w:ascii="Tahoma" w:hAnsi="Tahoma" w:cs="Tahoma"/>
          <w:sz w:val="20"/>
          <w:szCs w:val="20"/>
        </w:rPr>
        <w:t>υπηρεσίες</w:t>
      </w:r>
      <w:r w:rsidR="00AC6404" w:rsidRPr="00200793">
        <w:rPr>
          <w:rFonts w:ascii="Tahoma" w:hAnsi="Tahoma" w:cs="Tahoma"/>
          <w:sz w:val="20"/>
          <w:szCs w:val="20"/>
        </w:rPr>
        <w:t xml:space="preserve"> της ΕΕ </w:t>
      </w:r>
      <w:r w:rsidR="009C2D3C" w:rsidRPr="00200793">
        <w:rPr>
          <w:rFonts w:ascii="Tahoma" w:hAnsi="Tahoma" w:cs="Tahoma"/>
          <w:sz w:val="20"/>
          <w:szCs w:val="20"/>
        </w:rPr>
        <w:t>μετά από κοινοποίηση</w:t>
      </w:r>
      <w:r w:rsidR="00DE0312" w:rsidRPr="00200793">
        <w:rPr>
          <w:rFonts w:ascii="Tahoma" w:hAnsi="Tahoma" w:cs="Tahoma"/>
          <w:sz w:val="20"/>
          <w:szCs w:val="20"/>
        </w:rPr>
        <w:t>.</w:t>
      </w:r>
    </w:p>
    <w:p w:rsidR="00DF4429" w:rsidRDefault="00DF4429">
      <w:pPr>
        <w:rPr>
          <w:rFonts w:ascii="Tahoma" w:hAnsi="Tahoma" w:cs="Tahoma"/>
          <w:b/>
          <w:sz w:val="20"/>
          <w:szCs w:val="20"/>
        </w:rPr>
      </w:pPr>
      <w:r>
        <w:rPr>
          <w:rFonts w:ascii="Tahoma" w:hAnsi="Tahoma" w:cs="Tahoma"/>
          <w:b/>
          <w:sz w:val="20"/>
          <w:szCs w:val="20"/>
        </w:rPr>
        <w:br w:type="page"/>
      </w:r>
    </w:p>
    <w:p w:rsidR="00A86892" w:rsidRPr="00200793" w:rsidRDefault="00ED3B6E" w:rsidP="00200793">
      <w:pPr>
        <w:tabs>
          <w:tab w:val="left" w:pos="4678"/>
        </w:tabs>
        <w:spacing w:before="120" w:after="120" w:line="280" w:lineRule="atLeast"/>
        <w:jc w:val="center"/>
        <w:rPr>
          <w:rFonts w:ascii="Tahoma" w:hAnsi="Tahoma" w:cs="Tahoma"/>
          <w:b/>
          <w:color w:val="000000"/>
          <w:sz w:val="20"/>
          <w:szCs w:val="20"/>
        </w:rPr>
      </w:pPr>
      <w:r w:rsidRPr="00200793">
        <w:rPr>
          <w:rFonts w:ascii="Tahoma" w:hAnsi="Tahoma" w:cs="Tahoma"/>
          <w:b/>
          <w:sz w:val="20"/>
          <w:szCs w:val="20"/>
        </w:rPr>
        <w:lastRenderedPageBreak/>
        <w:t xml:space="preserve">Υπηρεσίες </w:t>
      </w:r>
      <w:r w:rsidR="00DE0312" w:rsidRPr="00200793">
        <w:rPr>
          <w:rFonts w:ascii="Tahoma" w:hAnsi="Tahoma" w:cs="Tahoma"/>
          <w:b/>
          <w:sz w:val="20"/>
          <w:szCs w:val="20"/>
        </w:rPr>
        <w:t>Γ</w:t>
      </w:r>
      <w:r w:rsidRPr="00200793">
        <w:rPr>
          <w:rFonts w:ascii="Tahoma" w:hAnsi="Tahoma" w:cs="Tahoma"/>
          <w:b/>
          <w:sz w:val="20"/>
          <w:szCs w:val="20"/>
        </w:rPr>
        <w:t xml:space="preserve">ενικού Οικονομικού Συμφέροντος </w:t>
      </w:r>
      <w:r w:rsidR="00DB5B7B" w:rsidRPr="00200793">
        <w:rPr>
          <w:rFonts w:ascii="Tahoma" w:hAnsi="Tahoma" w:cs="Tahoma"/>
          <w:b/>
          <w:sz w:val="20"/>
          <w:szCs w:val="20"/>
        </w:rPr>
        <w:t>(ΥΓΟΣ)</w:t>
      </w:r>
    </w:p>
    <w:p w:rsidR="00A86892" w:rsidRPr="00200793" w:rsidRDefault="00AC6404" w:rsidP="00200793">
      <w:pPr>
        <w:tabs>
          <w:tab w:val="left" w:pos="4678"/>
        </w:tabs>
        <w:spacing w:before="120" w:after="120" w:line="280" w:lineRule="atLeast"/>
        <w:jc w:val="both"/>
        <w:rPr>
          <w:rFonts w:ascii="Tahoma" w:hAnsi="Tahoma" w:cs="Tahoma"/>
          <w:bCs/>
          <w:color w:val="000000"/>
          <w:sz w:val="20"/>
          <w:szCs w:val="20"/>
        </w:rPr>
      </w:pPr>
      <w:r w:rsidRPr="00200793">
        <w:rPr>
          <w:rFonts w:ascii="Tahoma" w:hAnsi="Tahoma" w:cs="Tahoma"/>
          <w:sz w:val="20"/>
          <w:szCs w:val="20"/>
        </w:rPr>
        <w:t xml:space="preserve">Μία </w:t>
      </w:r>
      <w:r w:rsidR="00044964" w:rsidRPr="00200793">
        <w:rPr>
          <w:rFonts w:ascii="Tahoma" w:hAnsi="Tahoma" w:cs="Tahoma"/>
          <w:sz w:val="20"/>
          <w:szCs w:val="20"/>
        </w:rPr>
        <w:t>ιδιαίτερη</w:t>
      </w:r>
      <w:r w:rsidRPr="00200793">
        <w:rPr>
          <w:rFonts w:ascii="Tahoma" w:hAnsi="Tahoma" w:cs="Tahoma"/>
          <w:sz w:val="20"/>
          <w:szCs w:val="20"/>
        </w:rPr>
        <w:t xml:space="preserve"> περίπτωση είναι </w:t>
      </w:r>
      <w:r w:rsidR="00D35CCD" w:rsidRPr="00200793">
        <w:rPr>
          <w:rFonts w:ascii="Tahoma" w:hAnsi="Tahoma" w:cs="Tahoma"/>
          <w:sz w:val="20"/>
          <w:szCs w:val="20"/>
        </w:rPr>
        <w:t xml:space="preserve">η χορήγηση </w:t>
      </w:r>
      <w:r w:rsidR="00EA3CE6" w:rsidRPr="00200793">
        <w:rPr>
          <w:rFonts w:ascii="Tahoma" w:hAnsi="Tahoma" w:cs="Tahoma"/>
          <w:sz w:val="20"/>
          <w:szCs w:val="20"/>
        </w:rPr>
        <w:t>κρατικής</w:t>
      </w:r>
      <w:r w:rsidR="00D35CCD" w:rsidRPr="00200793">
        <w:rPr>
          <w:rFonts w:ascii="Tahoma" w:hAnsi="Tahoma" w:cs="Tahoma"/>
          <w:sz w:val="20"/>
          <w:szCs w:val="20"/>
        </w:rPr>
        <w:t xml:space="preserve"> </w:t>
      </w:r>
      <w:r w:rsidR="00EA3CE6" w:rsidRPr="00200793">
        <w:rPr>
          <w:rFonts w:ascii="Tahoma" w:hAnsi="Tahoma" w:cs="Tahoma"/>
          <w:sz w:val="20"/>
          <w:szCs w:val="20"/>
        </w:rPr>
        <w:t>ενίσχυσης</w:t>
      </w:r>
      <w:r w:rsidR="00D35CCD" w:rsidRPr="00200793">
        <w:rPr>
          <w:rFonts w:ascii="Tahoma" w:hAnsi="Tahoma" w:cs="Tahoma"/>
          <w:sz w:val="20"/>
          <w:szCs w:val="20"/>
        </w:rPr>
        <w:t xml:space="preserve"> </w:t>
      </w:r>
      <w:r w:rsidR="00DB5B7B" w:rsidRPr="00200793">
        <w:rPr>
          <w:rFonts w:ascii="Tahoma" w:hAnsi="Tahoma" w:cs="Tahoma"/>
          <w:bCs/>
          <w:color w:val="000000"/>
          <w:sz w:val="20"/>
          <w:szCs w:val="20"/>
        </w:rPr>
        <w:t xml:space="preserve">σε ορισμένες επιχειρήσεις επιφορτισμένες με τη διαχείριση υπηρεσιών γενικού οικονομικού συμφέροντος (ΥΓΟΣ) </w:t>
      </w:r>
      <w:r w:rsidR="00D35CCD" w:rsidRPr="00200793">
        <w:rPr>
          <w:rFonts w:ascii="Tahoma" w:hAnsi="Tahoma" w:cs="Tahoma"/>
          <w:bCs/>
          <w:color w:val="000000"/>
          <w:sz w:val="20"/>
          <w:szCs w:val="20"/>
        </w:rPr>
        <w:t>υπό μορφή αντιστάθμισης για την παροχή δημόσιας υπηρεσίας</w:t>
      </w:r>
      <w:r w:rsidR="00DB5B7B" w:rsidRPr="00200793">
        <w:rPr>
          <w:rFonts w:ascii="Tahoma" w:hAnsi="Tahoma" w:cs="Tahoma"/>
          <w:bCs/>
          <w:color w:val="000000"/>
          <w:sz w:val="20"/>
          <w:szCs w:val="20"/>
        </w:rPr>
        <w:t>.</w:t>
      </w:r>
      <w:r w:rsidR="00D35CCD" w:rsidRPr="00200793">
        <w:rPr>
          <w:rFonts w:ascii="Tahoma" w:hAnsi="Tahoma" w:cs="Tahoma"/>
          <w:bCs/>
          <w:color w:val="000000"/>
          <w:sz w:val="20"/>
          <w:szCs w:val="20"/>
        </w:rPr>
        <w:t xml:space="preserve"> </w:t>
      </w:r>
    </w:p>
    <w:p w:rsidR="00A86892" w:rsidRPr="00200793" w:rsidRDefault="00FE7EDA" w:rsidP="00200793">
      <w:pPr>
        <w:tabs>
          <w:tab w:val="left" w:pos="4678"/>
        </w:tabs>
        <w:spacing w:before="120" w:after="120" w:line="280" w:lineRule="atLeast"/>
        <w:jc w:val="both"/>
        <w:rPr>
          <w:rFonts w:ascii="Tahoma" w:hAnsi="Tahoma" w:cs="Tahoma"/>
          <w:sz w:val="20"/>
          <w:szCs w:val="20"/>
        </w:rPr>
      </w:pPr>
      <w:r w:rsidRPr="00200793">
        <w:rPr>
          <w:rFonts w:ascii="Tahoma" w:hAnsi="Tahoma" w:cs="Tahoma"/>
          <w:sz w:val="20"/>
          <w:szCs w:val="20"/>
        </w:rPr>
        <w:t>Οι ΥΓΟΣ είναι υπηρεσίες οικονομικής φύσης που εξυπηρετούν σκοπούς γενικού συμφέροντος και για το λόγο αυτό το Κράτος ή η Ε.Ε. τους έχουν επιβάλλει συγκεκριμένες υποχρ</w:t>
      </w:r>
      <w:r w:rsidR="00D0160A" w:rsidRPr="00200793">
        <w:rPr>
          <w:rFonts w:ascii="Tahoma" w:hAnsi="Tahoma" w:cs="Tahoma"/>
          <w:sz w:val="20"/>
          <w:szCs w:val="20"/>
        </w:rPr>
        <w:t xml:space="preserve">εώσεις δημόσιας υπηρεσίας (ΥΔΥ) </w:t>
      </w:r>
      <w:r w:rsidR="00F35907" w:rsidRPr="00200793">
        <w:rPr>
          <w:rFonts w:ascii="Tahoma" w:hAnsi="Tahoma" w:cs="Tahoma"/>
          <w:sz w:val="20"/>
          <w:szCs w:val="20"/>
        </w:rPr>
        <w:t xml:space="preserve">όπως κάλυψη όλης της εθνικής επικράτειας, συνεχής παροχή, σταθερή ποιότητα, ίδιες τιμές κ.λπ. </w:t>
      </w:r>
      <w:r w:rsidR="00D0160A" w:rsidRPr="00200793">
        <w:rPr>
          <w:rFonts w:ascii="Tahoma" w:hAnsi="Tahoma" w:cs="Tahoma"/>
          <w:sz w:val="20"/>
          <w:szCs w:val="20"/>
        </w:rPr>
        <w:t>ήτοι υποχρεώσεις τις οποίες οι επιχειρήσεις δεν θα αναλάμβαναν στην ίδια έκταση ή με τους αυτούς όρους, αν ελάμβαναν αποκλειστικά υπόψη τα δικά τους εμπορικά συμφέροντα.</w:t>
      </w:r>
      <w:r w:rsidR="00102F7A" w:rsidRPr="00200793">
        <w:rPr>
          <w:rFonts w:ascii="Tahoma" w:hAnsi="Tahoma" w:cs="Tahoma"/>
          <w:sz w:val="20"/>
          <w:szCs w:val="20"/>
        </w:rPr>
        <w:t xml:space="preserve"> </w:t>
      </w:r>
    </w:p>
    <w:p w:rsidR="00A86892" w:rsidRPr="00200793" w:rsidRDefault="00102F7A" w:rsidP="00200793">
      <w:pPr>
        <w:tabs>
          <w:tab w:val="left" w:pos="4678"/>
        </w:tabs>
        <w:spacing w:before="120" w:after="120" w:line="280" w:lineRule="atLeast"/>
        <w:jc w:val="both"/>
        <w:rPr>
          <w:rFonts w:ascii="Tahoma" w:hAnsi="Tahoma" w:cs="Tahoma"/>
          <w:bCs/>
          <w:color w:val="000000"/>
          <w:sz w:val="20"/>
          <w:szCs w:val="20"/>
        </w:rPr>
      </w:pPr>
      <w:r w:rsidRPr="00200793">
        <w:rPr>
          <w:rFonts w:ascii="Tahoma" w:hAnsi="Tahoma" w:cs="Tahoma"/>
          <w:sz w:val="20"/>
          <w:szCs w:val="20"/>
        </w:rPr>
        <w:t xml:space="preserve">Το γενικό οικονομικό συμφέρον πρέπει να προσδιορίζεται με συγκεκριμένα, ειδικά χαρακτηριστικά και να μη συνδέεται με συγκεκριμένες ανάγκες ορισμένων χρηστών ή οικονομικών φορέων (π.χ. αδιάκοπη παροχή ηλεκτρικής ενέργειας επί του συνόλου του εδάφους ή μέρους αυτού, εκμετάλλευση μη προσοδοφόρων αεροπορικών γραμμών,  δημόσιο τηλεφωνικό δίκτυο, υπηρεσία </w:t>
      </w:r>
      <w:proofErr w:type="spellStart"/>
      <w:r w:rsidRPr="00200793">
        <w:rPr>
          <w:rFonts w:ascii="Tahoma" w:hAnsi="Tahoma" w:cs="Tahoma"/>
          <w:sz w:val="20"/>
          <w:szCs w:val="20"/>
        </w:rPr>
        <w:t>πρυμνοδετήσεως</w:t>
      </w:r>
      <w:proofErr w:type="spellEnd"/>
      <w:r w:rsidRPr="00200793">
        <w:rPr>
          <w:rFonts w:ascii="Tahoma" w:hAnsi="Tahoma" w:cs="Tahoma"/>
          <w:sz w:val="20"/>
          <w:szCs w:val="20"/>
        </w:rPr>
        <w:t xml:space="preserve"> (λόγοι ασφαλείας του λιμένα),  συντήρηση μιας σημαντικής πλωτής οδού, διαρκής εξασφάλιση της απλής και επείγουσας μεταφοράς ασθενών ή τραυματιών κ.λπ.)</w:t>
      </w:r>
    </w:p>
    <w:p w:rsidR="00A86892" w:rsidRPr="00200793" w:rsidRDefault="00FE7EDA" w:rsidP="00200793">
      <w:pPr>
        <w:tabs>
          <w:tab w:val="left" w:pos="4678"/>
        </w:tabs>
        <w:spacing w:before="120" w:after="120" w:line="280" w:lineRule="atLeast"/>
        <w:jc w:val="both"/>
        <w:rPr>
          <w:rFonts w:ascii="Tahoma" w:hAnsi="Tahoma" w:cs="Tahoma"/>
          <w:sz w:val="20"/>
          <w:szCs w:val="20"/>
        </w:rPr>
      </w:pPr>
      <w:r w:rsidRPr="00200793">
        <w:rPr>
          <w:rFonts w:ascii="Tahoma" w:hAnsi="Tahoma" w:cs="Tahoma"/>
          <w:bCs/>
          <w:color w:val="000000"/>
          <w:sz w:val="20"/>
          <w:szCs w:val="20"/>
        </w:rPr>
        <w:t xml:space="preserve"> Η ιδιαίτερη φύση των ΥΓΟΣ προκύπτει από τη φύση της παρεχόμενης υπηρεσίας (π.χ. ασφάλεια πλοήγησης, παροχή ηλεκτρικού ρεύματος, τηλεπικοινωνίες, υδροδότηση) και από τις υποχρεώσεις που συνδέονται με την παροχή της (κάλυψη όλης της εθνικής επικράτειας, συνεχής παροχή, σταθερή ποιότητα, ίδιες τιμές). </w:t>
      </w:r>
      <w:r w:rsidR="00F35907" w:rsidRPr="00200793">
        <w:rPr>
          <w:rFonts w:ascii="Tahoma" w:hAnsi="Tahoma" w:cs="Tahoma"/>
          <w:bCs/>
          <w:color w:val="000000"/>
          <w:sz w:val="20"/>
          <w:szCs w:val="20"/>
        </w:rPr>
        <w:t xml:space="preserve">Αυτές οι </w:t>
      </w:r>
      <w:r w:rsidRPr="00200793">
        <w:rPr>
          <w:rFonts w:ascii="Tahoma" w:hAnsi="Tahoma" w:cs="Tahoma"/>
          <w:bCs/>
          <w:color w:val="000000"/>
          <w:sz w:val="20"/>
          <w:szCs w:val="20"/>
        </w:rPr>
        <w:t xml:space="preserve">υποχρεώσεις που συνδέονται με την παροχή </w:t>
      </w:r>
      <w:r w:rsidR="00F35907" w:rsidRPr="00200793">
        <w:rPr>
          <w:rFonts w:ascii="Tahoma" w:hAnsi="Tahoma" w:cs="Tahoma"/>
          <w:bCs/>
          <w:color w:val="000000"/>
          <w:sz w:val="20"/>
          <w:szCs w:val="20"/>
        </w:rPr>
        <w:t>ΥΓΟΣ</w:t>
      </w:r>
      <w:r w:rsidRPr="00200793">
        <w:rPr>
          <w:rFonts w:ascii="Tahoma" w:hAnsi="Tahoma" w:cs="Tahoma"/>
          <w:bCs/>
          <w:color w:val="000000"/>
          <w:sz w:val="20"/>
          <w:szCs w:val="20"/>
        </w:rPr>
        <w:t xml:space="preserve"> την καθιστούν μη κερδοφόρα για τις επιχειρήσεις. Συνέπεια αυτο</w:t>
      </w:r>
      <w:r w:rsidR="00F35907" w:rsidRPr="00200793">
        <w:rPr>
          <w:rFonts w:ascii="Tahoma" w:hAnsi="Tahoma" w:cs="Tahoma"/>
          <w:bCs/>
          <w:color w:val="000000"/>
          <w:sz w:val="20"/>
          <w:szCs w:val="20"/>
        </w:rPr>
        <w:t>ύ</w:t>
      </w:r>
      <w:r w:rsidRPr="00200793">
        <w:rPr>
          <w:rFonts w:ascii="Tahoma" w:hAnsi="Tahoma" w:cs="Tahoma"/>
          <w:bCs/>
          <w:color w:val="000000"/>
          <w:sz w:val="20"/>
          <w:szCs w:val="20"/>
        </w:rPr>
        <w:t xml:space="preserve"> </w:t>
      </w:r>
      <w:r w:rsidR="00D0160A" w:rsidRPr="00200793">
        <w:rPr>
          <w:rFonts w:ascii="Tahoma" w:hAnsi="Tahoma" w:cs="Tahoma"/>
          <w:bCs/>
          <w:color w:val="000000"/>
          <w:sz w:val="20"/>
          <w:szCs w:val="20"/>
        </w:rPr>
        <w:t xml:space="preserve">οι επιχειρήσεις </w:t>
      </w:r>
      <w:r w:rsidR="00F35907" w:rsidRPr="00200793">
        <w:rPr>
          <w:rFonts w:ascii="Tahoma" w:hAnsi="Tahoma" w:cs="Tahoma"/>
          <w:bCs/>
          <w:color w:val="000000"/>
          <w:sz w:val="20"/>
          <w:szCs w:val="20"/>
        </w:rPr>
        <w:t xml:space="preserve">δεν </w:t>
      </w:r>
      <w:r w:rsidRPr="00200793">
        <w:rPr>
          <w:rFonts w:ascii="Tahoma" w:hAnsi="Tahoma" w:cs="Tahoma"/>
          <w:bCs/>
          <w:color w:val="000000"/>
          <w:sz w:val="20"/>
          <w:szCs w:val="20"/>
        </w:rPr>
        <w:t>ενδιαφέρονται να παράσχουν</w:t>
      </w:r>
      <w:r w:rsidR="00F35907" w:rsidRPr="00200793">
        <w:rPr>
          <w:rFonts w:ascii="Tahoma" w:hAnsi="Tahoma" w:cs="Tahoma"/>
          <w:bCs/>
          <w:color w:val="000000"/>
          <w:sz w:val="20"/>
          <w:szCs w:val="20"/>
        </w:rPr>
        <w:t xml:space="preserve"> την ΥΓΟΣ</w:t>
      </w:r>
      <w:r w:rsidRPr="00200793">
        <w:rPr>
          <w:rFonts w:ascii="Tahoma" w:hAnsi="Tahoma" w:cs="Tahoma"/>
          <w:bCs/>
          <w:color w:val="000000"/>
          <w:sz w:val="20"/>
          <w:szCs w:val="20"/>
        </w:rPr>
        <w:t xml:space="preserve"> οικειοθελώς </w:t>
      </w:r>
      <w:r w:rsidR="00F35907" w:rsidRPr="00200793">
        <w:rPr>
          <w:rFonts w:ascii="Tahoma" w:hAnsi="Tahoma" w:cs="Tahoma"/>
          <w:bCs/>
          <w:color w:val="000000"/>
          <w:sz w:val="20"/>
          <w:szCs w:val="20"/>
        </w:rPr>
        <w:t xml:space="preserve">(θα μπορούσαν να την παράσχουν με διαφορετικούς όρους ποιότητας, ασφάλειας, τιμής, ίσης μεταχείρισης ή καθολικής πρόσβασης, αν λάμβαναν υπόψη τα δικά τους εμπορικά συμφέροντα) </w:t>
      </w:r>
      <w:r w:rsidRPr="00200793">
        <w:rPr>
          <w:rFonts w:ascii="Tahoma" w:hAnsi="Tahoma" w:cs="Tahoma"/>
          <w:bCs/>
          <w:color w:val="000000"/>
          <w:sz w:val="20"/>
          <w:szCs w:val="20"/>
        </w:rPr>
        <w:t xml:space="preserve">και </w:t>
      </w:r>
      <w:r w:rsidR="00D0160A" w:rsidRPr="00200793">
        <w:rPr>
          <w:rFonts w:ascii="Tahoma" w:hAnsi="Tahoma" w:cs="Tahoma"/>
          <w:bCs/>
          <w:color w:val="000000"/>
          <w:sz w:val="20"/>
          <w:szCs w:val="20"/>
        </w:rPr>
        <w:t xml:space="preserve">το Κράτος παρεμβαίνει για να τους επιτρέψει να </w:t>
      </w:r>
      <w:r w:rsidR="00F35907" w:rsidRPr="00200793">
        <w:rPr>
          <w:rFonts w:ascii="Tahoma" w:hAnsi="Tahoma" w:cs="Tahoma"/>
          <w:bCs/>
          <w:color w:val="000000"/>
          <w:sz w:val="20"/>
          <w:szCs w:val="20"/>
        </w:rPr>
        <w:t>την π</w:t>
      </w:r>
      <w:r w:rsidR="00D0160A" w:rsidRPr="00200793">
        <w:rPr>
          <w:rFonts w:ascii="Tahoma" w:hAnsi="Tahoma" w:cs="Tahoma"/>
          <w:bCs/>
          <w:color w:val="000000"/>
          <w:sz w:val="20"/>
          <w:szCs w:val="20"/>
        </w:rPr>
        <w:t>αράσχουν τηρώντας τις υποχρεώσεις που συνδέονται με την παροχή της</w:t>
      </w:r>
      <w:r w:rsidR="00F35907" w:rsidRPr="00200793">
        <w:rPr>
          <w:rFonts w:ascii="Tahoma" w:hAnsi="Tahoma" w:cs="Tahoma"/>
          <w:bCs/>
          <w:color w:val="000000"/>
          <w:sz w:val="20"/>
          <w:szCs w:val="20"/>
        </w:rPr>
        <w:t>, χορηγώντας τους</w:t>
      </w:r>
      <w:r w:rsidR="00D0160A" w:rsidRPr="00200793">
        <w:rPr>
          <w:rFonts w:ascii="Tahoma" w:hAnsi="Tahoma" w:cs="Tahoma"/>
          <w:bCs/>
          <w:color w:val="000000"/>
          <w:sz w:val="20"/>
          <w:szCs w:val="20"/>
        </w:rPr>
        <w:t xml:space="preserve"> αντιστάθμιση</w:t>
      </w:r>
      <w:r w:rsidR="00F35907" w:rsidRPr="00200793">
        <w:rPr>
          <w:rFonts w:ascii="Tahoma" w:hAnsi="Tahoma" w:cs="Tahoma"/>
          <w:sz w:val="20"/>
          <w:szCs w:val="20"/>
        </w:rPr>
        <w:t xml:space="preserve">. </w:t>
      </w:r>
    </w:p>
    <w:p w:rsidR="00A86892" w:rsidRPr="00200793" w:rsidRDefault="00E96E8E" w:rsidP="00200793">
      <w:pPr>
        <w:autoSpaceDE w:val="0"/>
        <w:autoSpaceDN w:val="0"/>
        <w:adjustRightInd w:val="0"/>
        <w:spacing w:before="120" w:after="120" w:line="280" w:lineRule="atLeast"/>
        <w:jc w:val="both"/>
        <w:rPr>
          <w:rFonts w:ascii="Tahoma" w:hAnsi="Tahoma" w:cs="Tahoma"/>
          <w:b/>
          <w:sz w:val="20"/>
          <w:szCs w:val="20"/>
        </w:rPr>
      </w:pPr>
      <w:r w:rsidRPr="00200793">
        <w:rPr>
          <w:rFonts w:ascii="Tahoma" w:hAnsi="Tahoma" w:cs="Tahoma"/>
          <w:b/>
          <w:sz w:val="20"/>
          <w:szCs w:val="20"/>
        </w:rPr>
        <w:t>Η ανωτέρω παροχή αντιστάθμισης μέσω κρατικής χρηματοδότησης για την παροχή των ΥΓΟΣ δεν πρέπει να υποκρύπτει κρατική ενίσχυση που νοθεύει τον ανταγωνισμό (107§1</w:t>
      </w:r>
      <w:r w:rsidR="00806066" w:rsidRPr="00200793">
        <w:rPr>
          <w:rFonts w:ascii="Tahoma" w:hAnsi="Tahoma" w:cs="Tahoma"/>
          <w:b/>
          <w:sz w:val="20"/>
          <w:szCs w:val="20"/>
        </w:rPr>
        <w:t xml:space="preserve"> ΣΛΕΕ</w:t>
      </w:r>
      <w:r w:rsidRPr="00200793">
        <w:rPr>
          <w:rFonts w:ascii="Tahoma" w:hAnsi="Tahoma" w:cs="Tahoma"/>
          <w:b/>
          <w:sz w:val="20"/>
          <w:szCs w:val="20"/>
        </w:rPr>
        <w:t>)</w:t>
      </w:r>
      <w:r w:rsidR="00806066" w:rsidRPr="00200793">
        <w:rPr>
          <w:rFonts w:ascii="Tahoma" w:hAnsi="Tahoma" w:cs="Tahoma"/>
          <w:b/>
          <w:sz w:val="20"/>
          <w:szCs w:val="20"/>
        </w:rPr>
        <w:t>.</w:t>
      </w:r>
    </w:p>
    <w:p w:rsidR="0014241F" w:rsidRPr="00200793" w:rsidRDefault="0014241F" w:rsidP="00200793">
      <w:pPr>
        <w:spacing w:before="120" w:after="120" w:line="280" w:lineRule="atLeast"/>
        <w:jc w:val="both"/>
        <w:rPr>
          <w:rFonts w:ascii="Tahoma" w:hAnsi="Tahoma" w:cs="Tahoma"/>
          <w:sz w:val="20"/>
          <w:szCs w:val="20"/>
        </w:rPr>
      </w:pPr>
      <w:r w:rsidRPr="00200793">
        <w:rPr>
          <w:rFonts w:ascii="Tahoma" w:hAnsi="Tahoma" w:cs="Tahoma"/>
          <w:sz w:val="20"/>
          <w:szCs w:val="20"/>
        </w:rPr>
        <w:t xml:space="preserve">Η παροχή αντιστάθμισης ΥΓΟΣ δεν υποκρύπτει κρατική ενίσχυση εφόσον πληρούνται 4 προϋποθέσεις που τέθηκαν στην υπόθεση </w:t>
      </w:r>
      <w:proofErr w:type="spellStart"/>
      <w:r w:rsidRPr="00200793">
        <w:rPr>
          <w:rFonts w:ascii="Tahoma" w:hAnsi="Tahoma" w:cs="Tahoma"/>
          <w:sz w:val="20"/>
          <w:szCs w:val="20"/>
          <w:lang w:val="en-US"/>
        </w:rPr>
        <w:t>Altmark</w:t>
      </w:r>
      <w:proofErr w:type="spellEnd"/>
      <w:r w:rsidRPr="00200793">
        <w:rPr>
          <w:rFonts w:ascii="Tahoma" w:hAnsi="Tahoma" w:cs="Tahoma"/>
          <w:sz w:val="20"/>
          <w:szCs w:val="20"/>
        </w:rPr>
        <w:t xml:space="preserve"> (2003):</w:t>
      </w:r>
    </w:p>
    <w:tbl>
      <w:tblPr>
        <w:tblW w:w="0" w:type="auto"/>
        <w:tblLook w:val="01E0"/>
      </w:tblPr>
      <w:tblGrid>
        <w:gridCol w:w="2382"/>
        <w:gridCol w:w="6667"/>
      </w:tblGrid>
      <w:tr w:rsidR="0014241F" w:rsidRPr="00200793" w:rsidTr="00BF3CB2">
        <w:tc>
          <w:tcPr>
            <w:tcW w:w="2382" w:type="dxa"/>
          </w:tcPr>
          <w:p w:rsidR="0014241F" w:rsidRPr="00DF4429" w:rsidRDefault="0014241F" w:rsidP="00DF4429">
            <w:pPr>
              <w:spacing w:before="120" w:after="120" w:line="280" w:lineRule="atLeast"/>
              <w:rPr>
                <w:rFonts w:ascii="Tahoma" w:hAnsi="Tahoma" w:cs="Tahoma"/>
                <w:b/>
                <w:sz w:val="20"/>
                <w:szCs w:val="20"/>
              </w:rPr>
            </w:pPr>
            <w:r w:rsidRPr="00200793">
              <w:rPr>
                <w:rFonts w:ascii="Tahoma" w:hAnsi="Tahoma" w:cs="Tahoma"/>
                <w:b/>
                <w:sz w:val="20"/>
                <w:szCs w:val="20"/>
              </w:rPr>
              <w:t xml:space="preserve">Ορισμός, ανάθεση ΥΓΟΣ </w:t>
            </w:r>
          </w:p>
        </w:tc>
        <w:tc>
          <w:tcPr>
            <w:tcW w:w="6667" w:type="dxa"/>
          </w:tcPr>
          <w:p w:rsidR="0014241F" w:rsidRPr="00200793" w:rsidRDefault="0014241F" w:rsidP="00DF4429">
            <w:pPr>
              <w:spacing w:before="60" w:after="60" w:line="280" w:lineRule="atLeast"/>
              <w:jc w:val="both"/>
              <w:rPr>
                <w:rFonts w:ascii="Tahoma" w:hAnsi="Tahoma" w:cs="Tahoma"/>
                <w:sz w:val="20"/>
                <w:szCs w:val="20"/>
              </w:rPr>
            </w:pPr>
            <w:r w:rsidRPr="00200793">
              <w:rPr>
                <w:rFonts w:ascii="Tahoma" w:hAnsi="Tahoma" w:cs="Tahoma"/>
                <w:sz w:val="20"/>
                <w:szCs w:val="20"/>
              </w:rPr>
              <w:t xml:space="preserve">1) η επιχείρηση πρέπει να είναι πράγματι επιφορτισμένη (από το Κράτος) με την </w:t>
            </w:r>
            <w:r w:rsidR="002A7A27" w:rsidRPr="00200793">
              <w:rPr>
                <w:rFonts w:ascii="Tahoma" w:hAnsi="Tahoma" w:cs="Tahoma"/>
                <w:sz w:val="20"/>
                <w:szCs w:val="20"/>
              </w:rPr>
              <w:t xml:space="preserve">εκπλήρωση υποχρέωσης </w:t>
            </w:r>
            <w:r w:rsidRPr="00200793">
              <w:rPr>
                <w:rFonts w:ascii="Tahoma" w:hAnsi="Tahoma" w:cs="Tahoma"/>
                <w:sz w:val="20"/>
                <w:szCs w:val="20"/>
              </w:rPr>
              <w:t>παροχή</w:t>
            </w:r>
            <w:r w:rsidR="002A7A27" w:rsidRPr="00200793">
              <w:rPr>
                <w:rFonts w:ascii="Tahoma" w:hAnsi="Tahoma" w:cs="Tahoma"/>
                <w:sz w:val="20"/>
                <w:szCs w:val="20"/>
              </w:rPr>
              <w:t>ς</w:t>
            </w:r>
            <w:r w:rsidRPr="00200793">
              <w:rPr>
                <w:rFonts w:ascii="Tahoma" w:hAnsi="Tahoma" w:cs="Tahoma"/>
                <w:sz w:val="20"/>
                <w:szCs w:val="20"/>
              </w:rPr>
              <w:t xml:space="preserve"> ΥΓΟΣ – ΥΔΥ</w:t>
            </w:r>
            <w:r w:rsidR="002A7A27" w:rsidRPr="00200793">
              <w:rPr>
                <w:rFonts w:ascii="Tahoma" w:hAnsi="Tahoma" w:cs="Tahoma"/>
                <w:sz w:val="20"/>
                <w:szCs w:val="20"/>
              </w:rPr>
              <w:t>, υποχρέωση που πρέπει να είναι σαφώς καθορισμένη</w:t>
            </w:r>
            <w:r w:rsidRPr="00200793">
              <w:rPr>
                <w:rFonts w:ascii="Tahoma" w:hAnsi="Tahoma" w:cs="Tahoma"/>
                <w:sz w:val="20"/>
                <w:szCs w:val="20"/>
              </w:rPr>
              <w:t xml:space="preserve"> (</w:t>
            </w:r>
            <w:r w:rsidRPr="00200793">
              <w:rPr>
                <w:rFonts w:ascii="Tahoma" w:hAnsi="Tahoma" w:cs="Tahoma"/>
                <w:i/>
                <w:sz w:val="20"/>
                <w:szCs w:val="20"/>
              </w:rPr>
              <w:t>ο ορισμός ελέγχεται από την Επιτροπή και το ΔΕΚ για «πρόδηλο σφάλμα»</w:t>
            </w:r>
            <w:r w:rsidRPr="00200793">
              <w:rPr>
                <w:rFonts w:ascii="Tahoma" w:hAnsi="Tahoma" w:cs="Tahoma"/>
                <w:sz w:val="20"/>
                <w:szCs w:val="20"/>
              </w:rPr>
              <w:t>)</w:t>
            </w:r>
          </w:p>
        </w:tc>
      </w:tr>
      <w:tr w:rsidR="0014241F" w:rsidRPr="00200793" w:rsidTr="00BF3CB2">
        <w:tc>
          <w:tcPr>
            <w:tcW w:w="2382" w:type="dxa"/>
            <w:vMerge w:val="restart"/>
          </w:tcPr>
          <w:p w:rsidR="0014241F" w:rsidRPr="00200793" w:rsidRDefault="00E96E8E" w:rsidP="00200793">
            <w:pPr>
              <w:spacing w:before="120" w:after="120" w:line="280" w:lineRule="atLeast"/>
              <w:rPr>
                <w:rFonts w:ascii="Tahoma" w:hAnsi="Tahoma" w:cs="Tahoma"/>
                <w:b/>
                <w:sz w:val="20"/>
                <w:szCs w:val="20"/>
              </w:rPr>
            </w:pPr>
            <w:r w:rsidRPr="00200793">
              <w:rPr>
                <w:rFonts w:ascii="Tahoma" w:hAnsi="Tahoma" w:cs="Tahoma"/>
                <w:b/>
                <w:sz w:val="20"/>
                <w:szCs w:val="20"/>
              </w:rPr>
              <w:t>Υπολογισμός αντιστάθμισης</w:t>
            </w:r>
          </w:p>
        </w:tc>
        <w:tc>
          <w:tcPr>
            <w:tcW w:w="6667" w:type="dxa"/>
          </w:tcPr>
          <w:p w:rsidR="0014241F" w:rsidRPr="00200793" w:rsidRDefault="0014241F" w:rsidP="00DF4429">
            <w:pPr>
              <w:spacing w:before="60" w:after="60" w:line="280" w:lineRule="atLeast"/>
              <w:jc w:val="both"/>
              <w:rPr>
                <w:rFonts w:ascii="Tahoma" w:hAnsi="Tahoma" w:cs="Tahoma"/>
                <w:sz w:val="20"/>
                <w:szCs w:val="20"/>
              </w:rPr>
            </w:pPr>
            <w:r w:rsidRPr="00200793">
              <w:rPr>
                <w:rFonts w:ascii="Tahoma" w:hAnsi="Tahoma" w:cs="Tahoma"/>
                <w:sz w:val="20"/>
                <w:szCs w:val="20"/>
              </w:rPr>
              <w:t xml:space="preserve">2) βασικές </w:t>
            </w:r>
            <w:r w:rsidRPr="00200793">
              <w:rPr>
                <w:rFonts w:ascii="Tahoma" w:hAnsi="Tahoma" w:cs="Tahoma"/>
                <w:b/>
                <w:sz w:val="20"/>
                <w:szCs w:val="20"/>
              </w:rPr>
              <w:t xml:space="preserve">παράμετροι </w:t>
            </w:r>
            <w:r w:rsidR="002A7A27" w:rsidRPr="00200793">
              <w:rPr>
                <w:rFonts w:ascii="Tahoma" w:hAnsi="Tahoma" w:cs="Tahoma"/>
                <w:sz w:val="20"/>
                <w:szCs w:val="20"/>
              </w:rPr>
              <w:t>βάσει των οποίων υπολογίζεται</w:t>
            </w:r>
            <w:r w:rsidR="002A7A27" w:rsidRPr="00200793">
              <w:rPr>
                <w:rFonts w:ascii="Tahoma" w:hAnsi="Tahoma" w:cs="Tahoma"/>
                <w:b/>
                <w:sz w:val="20"/>
                <w:szCs w:val="20"/>
              </w:rPr>
              <w:t xml:space="preserve"> η αντιστάθμιση</w:t>
            </w:r>
            <w:r w:rsidR="002A7A27" w:rsidRPr="00200793">
              <w:rPr>
                <w:rFonts w:ascii="Tahoma" w:hAnsi="Tahoma" w:cs="Tahoma"/>
                <w:sz w:val="20"/>
                <w:szCs w:val="20"/>
              </w:rPr>
              <w:t xml:space="preserve"> πρέπει να έχουν προσδιορισθεί προηγουμένως </w:t>
            </w:r>
            <w:r w:rsidRPr="00200793">
              <w:rPr>
                <w:rFonts w:ascii="Tahoma" w:hAnsi="Tahoma" w:cs="Tahoma"/>
                <w:sz w:val="20"/>
                <w:szCs w:val="20"/>
              </w:rPr>
              <w:t xml:space="preserve"> αντικειμενικά και με διαφάνεια</w:t>
            </w:r>
          </w:p>
        </w:tc>
      </w:tr>
      <w:tr w:rsidR="0014241F" w:rsidRPr="00200793" w:rsidTr="00BF3CB2">
        <w:tc>
          <w:tcPr>
            <w:tcW w:w="2382" w:type="dxa"/>
            <w:vMerge/>
          </w:tcPr>
          <w:p w:rsidR="0014241F" w:rsidRPr="00200793" w:rsidRDefault="0014241F" w:rsidP="00200793">
            <w:pPr>
              <w:spacing w:before="120" w:after="120" w:line="280" w:lineRule="atLeast"/>
              <w:jc w:val="center"/>
              <w:rPr>
                <w:rFonts w:ascii="Tahoma" w:hAnsi="Tahoma" w:cs="Tahoma"/>
                <w:sz w:val="20"/>
                <w:szCs w:val="20"/>
              </w:rPr>
            </w:pPr>
          </w:p>
        </w:tc>
        <w:tc>
          <w:tcPr>
            <w:tcW w:w="6667" w:type="dxa"/>
          </w:tcPr>
          <w:p w:rsidR="0014241F" w:rsidRPr="00200793" w:rsidRDefault="0014241F" w:rsidP="00DF4429">
            <w:pPr>
              <w:spacing w:before="60" w:after="60" w:line="280" w:lineRule="atLeast"/>
              <w:jc w:val="both"/>
              <w:rPr>
                <w:rFonts w:ascii="Tahoma" w:hAnsi="Tahoma" w:cs="Tahoma"/>
                <w:sz w:val="20"/>
                <w:szCs w:val="20"/>
              </w:rPr>
            </w:pPr>
            <w:r w:rsidRPr="00200793">
              <w:rPr>
                <w:rFonts w:ascii="Tahoma" w:hAnsi="Tahoma" w:cs="Tahoma"/>
                <w:sz w:val="20"/>
                <w:szCs w:val="20"/>
              </w:rPr>
              <w:t xml:space="preserve">3) </w:t>
            </w:r>
            <w:r w:rsidRPr="00200793">
              <w:rPr>
                <w:rFonts w:ascii="Tahoma" w:hAnsi="Tahoma" w:cs="Tahoma"/>
                <w:b/>
                <w:sz w:val="20"/>
                <w:szCs w:val="20"/>
              </w:rPr>
              <w:t xml:space="preserve">αντιστάθμιση – η απολύτως αναγκαία </w:t>
            </w:r>
            <w:r w:rsidRPr="00200793">
              <w:rPr>
                <w:rFonts w:ascii="Tahoma" w:hAnsi="Tahoma" w:cs="Tahoma"/>
                <w:sz w:val="20"/>
                <w:szCs w:val="20"/>
              </w:rPr>
              <w:t>για την κάλυψη του πρόσθετου κόστους ΥΓΟΣ (έσοδα + εύλογο κέρδος)</w:t>
            </w:r>
          </w:p>
        </w:tc>
      </w:tr>
      <w:tr w:rsidR="0014241F" w:rsidRPr="00200793" w:rsidTr="00BF3CB2">
        <w:tc>
          <w:tcPr>
            <w:tcW w:w="2382" w:type="dxa"/>
            <w:vMerge/>
          </w:tcPr>
          <w:p w:rsidR="0014241F" w:rsidRPr="00200793" w:rsidRDefault="0014241F" w:rsidP="00200793">
            <w:pPr>
              <w:spacing w:before="120" w:after="120" w:line="280" w:lineRule="atLeast"/>
              <w:jc w:val="center"/>
              <w:rPr>
                <w:rFonts w:ascii="Tahoma" w:hAnsi="Tahoma" w:cs="Tahoma"/>
                <w:sz w:val="20"/>
                <w:szCs w:val="20"/>
              </w:rPr>
            </w:pPr>
          </w:p>
        </w:tc>
        <w:tc>
          <w:tcPr>
            <w:tcW w:w="6667" w:type="dxa"/>
          </w:tcPr>
          <w:p w:rsidR="00870329" w:rsidRPr="00200793" w:rsidRDefault="0014241F" w:rsidP="00DF4429">
            <w:pPr>
              <w:spacing w:before="60" w:after="60" w:line="280" w:lineRule="atLeast"/>
              <w:jc w:val="both"/>
              <w:rPr>
                <w:rFonts w:ascii="Tahoma" w:hAnsi="Tahoma" w:cs="Tahoma"/>
                <w:b/>
                <w:sz w:val="20"/>
                <w:szCs w:val="20"/>
              </w:rPr>
            </w:pPr>
            <w:r w:rsidRPr="00200793">
              <w:rPr>
                <w:rFonts w:ascii="Tahoma" w:hAnsi="Tahoma" w:cs="Tahoma"/>
                <w:sz w:val="20"/>
                <w:szCs w:val="20"/>
              </w:rPr>
              <w:t xml:space="preserve">4) </w:t>
            </w:r>
            <w:r w:rsidRPr="00200793">
              <w:rPr>
                <w:rFonts w:ascii="Tahoma" w:hAnsi="Tahoma" w:cs="Tahoma"/>
                <w:b/>
                <w:sz w:val="20"/>
                <w:szCs w:val="20"/>
              </w:rPr>
              <w:t>ποσό αντιστάθμισης</w:t>
            </w:r>
          </w:p>
        </w:tc>
      </w:tr>
      <w:tr w:rsidR="0014241F" w:rsidRPr="00200793" w:rsidTr="00A20DA1">
        <w:tc>
          <w:tcPr>
            <w:tcW w:w="2382" w:type="dxa"/>
            <w:vAlign w:val="center"/>
          </w:tcPr>
          <w:p w:rsidR="0014241F" w:rsidRPr="00200793" w:rsidRDefault="00E96E8E" w:rsidP="00A20DA1">
            <w:pPr>
              <w:spacing w:before="120" w:after="120" w:line="280" w:lineRule="atLeast"/>
              <w:rPr>
                <w:rFonts w:ascii="Tahoma" w:hAnsi="Tahoma" w:cs="Tahoma"/>
                <w:b/>
                <w:sz w:val="20"/>
                <w:szCs w:val="20"/>
              </w:rPr>
            </w:pPr>
            <w:r w:rsidRPr="00200793">
              <w:rPr>
                <w:rFonts w:ascii="Tahoma" w:hAnsi="Tahoma" w:cs="Tahoma"/>
                <w:b/>
                <w:sz w:val="20"/>
                <w:szCs w:val="20"/>
              </w:rPr>
              <w:t>Διαδικασία ανάθεσης ΥΓΟΣ</w:t>
            </w:r>
          </w:p>
        </w:tc>
        <w:tc>
          <w:tcPr>
            <w:tcW w:w="6667" w:type="dxa"/>
            <w:vAlign w:val="center"/>
          </w:tcPr>
          <w:p w:rsidR="0014241F" w:rsidRPr="00200793" w:rsidRDefault="0014241F" w:rsidP="00A20DA1">
            <w:pPr>
              <w:numPr>
                <w:ilvl w:val="0"/>
                <w:numId w:val="10"/>
              </w:numPr>
              <w:spacing w:after="0" w:line="280" w:lineRule="atLeast"/>
              <w:ind w:left="357" w:hanging="357"/>
              <w:rPr>
                <w:rFonts w:ascii="Tahoma" w:hAnsi="Tahoma" w:cs="Tahoma"/>
                <w:sz w:val="20"/>
                <w:szCs w:val="20"/>
              </w:rPr>
            </w:pPr>
            <w:r w:rsidRPr="00200793">
              <w:rPr>
                <w:rFonts w:ascii="Tahoma" w:hAnsi="Tahoma" w:cs="Tahoma"/>
                <w:sz w:val="20"/>
                <w:szCs w:val="20"/>
              </w:rPr>
              <w:t xml:space="preserve">διαδικασία σύναψης δημόσιας σύμβασης </w:t>
            </w:r>
            <w:r w:rsidRPr="00200793">
              <w:rPr>
                <w:rFonts w:ascii="Arial" w:hAnsi="Arial" w:cs="Arial"/>
                <w:sz w:val="20"/>
                <w:szCs w:val="20"/>
              </w:rPr>
              <w:t>→</w:t>
            </w:r>
            <w:r w:rsidRPr="00200793">
              <w:rPr>
                <w:rFonts w:ascii="Tahoma" w:hAnsi="Tahoma" w:cs="Tahoma"/>
                <w:sz w:val="20"/>
                <w:szCs w:val="20"/>
              </w:rPr>
              <w:t xml:space="preserve"> τιμή αγοράς</w:t>
            </w:r>
          </w:p>
          <w:p w:rsidR="0014241F" w:rsidRPr="00200793" w:rsidRDefault="0014241F" w:rsidP="00A20DA1">
            <w:pPr>
              <w:numPr>
                <w:ilvl w:val="0"/>
                <w:numId w:val="10"/>
              </w:numPr>
              <w:spacing w:after="0" w:line="280" w:lineRule="atLeast"/>
              <w:ind w:left="357" w:hanging="357"/>
              <w:rPr>
                <w:rFonts w:ascii="Tahoma" w:hAnsi="Tahoma" w:cs="Tahoma"/>
                <w:sz w:val="20"/>
                <w:szCs w:val="20"/>
              </w:rPr>
            </w:pPr>
            <w:r w:rsidRPr="00200793">
              <w:rPr>
                <w:rFonts w:ascii="Tahoma" w:hAnsi="Tahoma" w:cs="Tahoma"/>
                <w:sz w:val="20"/>
                <w:szCs w:val="20"/>
              </w:rPr>
              <w:t xml:space="preserve">λοιπές περιπτώσεις </w:t>
            </w:r>
            <w:r w:rsidRPr="00200793">
              <w:rPr>
                <w:rFonts w:ascii="Arial" w:hAnsi="Arial" w:cs="Arial"/>
                <w:sz w:val="20"/>
                <w:szCs w:val="20"/>
              </w:rPr>
              <w:t>→</w:t>
            </w:r>
            <w:r w:rsidRPr="00200793">
              <w:rPr>
                <w:rFonts w:ascii="Tahoma" w:hAnsi="Tahoma" w:cs="Tahoma"/>
                <w:sz w:val="20"/>
                <w:szCs w:val="20"/>
              </w:rPr>
              <w:t xml:space="preserve"> δαπάνες τυπικής μέσης επιχείρησης</w:t>
            </w:r>
            <w:r w:rsidR="0031654F" w:rsidRPr="0031654F">
              <w:rPr>
                <w:rFonts w:ascii="Tahoma" w:hAnsi="Tahoma" w:cs="Tahoma"/>
                <w:sz w:val="20"/>
                <w:szCs w:val="20"/>
              </w:rPr>
              <w:t>.</w:t>
            </w:r>
          </w:p>
        </w:tc>
      </w:tr>
    </w:tbl>
    <w:p w:rsidR="00AC6378" w:rsidRPr="00520DA0" w:rsidRDefault="00AC6378" w:rsidP="00DF4429">
      <w:pPr>
        <w:pStyle w:val="a"/>
        <w:numPr>
          <w:ilvl w:val="0"/>
          <w:numId w:val="0"/>
        </w:numPr>
        <w:spacing w:after="120" w:line="280" w:lineRule="atLeast"/>
        <w:rPr>
          <w:rFonts w:ascii="Tahoma" w:hAnsi="Tahoma" w:cs="Tahoma"/>
          <w:sz w:val="20"/>
          <w:szCs w:val="20"/>
        </w:rPr>
      </w:pPr>
    </w:p>
    <w:sectPr w:rsidR="00AC6378" w:rsidRPr="00520DA0" w:rsidSect="0031654F">
      <w:headerReference w:type="even" r:id="rId13"/>
      <w:headerReference w:type="default" r:id="rId14"/>
      <w:footerReference w:type="even" r:id="rId15"/>
      <w:footerReference w:type="default" r:id="rId16"/>
      <w:headerReference w:type="first" r:id="rId17"/>
      <w:footerReference w:type="first" r:id="rId18"/>
      <w:pgSz w:w="11906" w:h="16838"/>
      <w:pgMar w:top="1134" w:right="124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E69" w:rsidRDefault="000C0E69" w:rsidP="00BD43AC">
      <w:pPr>
        <w:spacing w:after="0" w:line="240" w:lineRule="auto"/>
      </w:pPr>
      <w:r>
        <w:separator/>
      </w:r>
    </w:p>
  </w:endnote>
  <w:endnote w:type="continuationSeparator" w:id="0">
    <w:p w:rsidR="000C0E69" w:rsidRDefault="000C0E69" w:rsidP="00BD4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EUAlbertina">
    <w:altName w:val="Times New Roman"/>
    <w:panose1 w:val="00000000000000000000"/>
    <w:charset w:val="A1"/>
    <w:family w:val="roman"/>
    <w:notTrueType/>
    <w:pitch w:val="default"/>
    <w:sig w:usb0="00000001" w:usb1="00000000" w:usb2="00000000" w:usb3="00000000" w:csb0="00000009"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AF2" w:rsidRDefault="00AA7AF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994766"/>
      <w:docPartObj>
        <w:docPartGallery w:val="Page Numbers (Bottom of Page)"/>
        <w:docPartUnique/>
      </w:docPartObj>
    </w:sdtPr>
    <w:sdtContent>
      <w:tbl>
        <w:tblPr>
          <w:tblW w:w="10033" w:type="dxa"/>
          <w:tblInd w:w="108" w:type="dxa"/>
          <w:tblLayout w:type="fixed"/>
          <w:tblLook w:val="0000"/>
        </w:tblPr>
        <w:tblGrid>
          <w:gridCol w:w="396"/>
          <w:gridCol w:w="3677"/>
          <w:gridCol w:w="2576"/>
          <w:gridCol w:w="1678"/>
          <w:gridCol w:w="1171"/>
          <w:gridCol w:w="535"/>
        </w:tblGrid>
        <w:tr w:rsidR="00200793" w:rsidTr="00FA4C9E">
          <w:trPr>
            <w:gridAfter w:val="1"/>
            <w:wAfter w:w="535" w:type="dxa"/>
            <w:trHeight w:val="296"/>
          </w:trPr>
          <w:tc>
            <w:tcPr>
              <w:tcW w:w="8327" w:type="dxa"/>
              <w:gridSpan w:val="4"/>
              <w:shd w:val="clear" w:color="auto" w:fill="DDDDDD"/>
              <w:vAlign w:val="center"/>
            </w:tcPr>
            <w:p w:rsidR="00200793" w:rsidRPr="00BB553A" w:rsidRDefault="00200793" w:rsidP="00200793">
              <w:pPr>
                <w:pStyle w:val="ab"/>
                <w:snapToGrid w:val="0"/>
              </w:pPr>
              <w:r>
                <w:t>ΠΑΡΑΡΤΗΜΑ Ι</w:t>
              </w:r>
              <w:r w:rsidR="00C12090">
                <w:rPr>
                  <w:lang w:val="en-US"/>
                </w:rPr>
                <w:t>II</w:t>
              </w:r>
              <w:r>
                <w:t xml:space="preserve"> – ΚΡΑΤΙΚΕΣ ΕΝΙΣΧΥΣΕΙΣ</w:t>
              </w:r>
            </w:p>
          </w:tc>
          <w:tc>
            <w:tcPr>
              <w:tcW w:w="1171" w:type="dxa"/>
              <w:shd w:val="clear" w:color="auto" w:fill="990000"/>
            </w:tcPr>
            <w:p w:rsidR="00200793" w:rsidRPr="00FA4C9E" w:rsidRDefault="008F763D" w:rsidP="00C55D32">
              <w:pPr>
                <w:pStyle w:val="ab"/>
                <w:jc w:val="center"/>
                <w:rPr>
                  <w:b/>
                </w:rPr>
              </w:pPr>
              <w:r w:rsidRPr="00FA4C9E">
                <w:rPr>
                  <w:b/>
                </w:rPr>
                <w:fldChar w:fldCharType="begin"/>
              </w:r>
              <w:r w:rsidR="00200793" w:rsidRPr="00FA4C9E">
                <w:rPr>
                  <w:b/>
                </w:rPr>
                <w:instrText xml:space="preserve"> PAGE </w:instrText>
              </w:r>
              <w:r w:rsidRPr="00FA4C9E">
                <w:rPr>
                  <w:b/>
                </w:rPr>
                <w:fldChar w:fldCharType="separate"/>
              </w:r>
              <w:r w:rsidR="00405C97">
                <w:rPr>
                  <w:b/>
                  <w:noProof/>
                </w:rPr>
                <w:t>8</w:t>
              </w:r>
              <w:r w:rsidRPr="00FA4C9E">
                <w:rPr>
                  <w:b/>
                </w:rPr>
                <w:fldChar w:fldCharType="end"/>
              </w:r>
            </w:p>
          </w:tc>
        </w:tr>
        <w:tr w:rsidR="002B4986" w:rsidRPr="00C54013" w:rsidTr="00FA4C9E">
          <w:tblPrEx>
            <w:jc w:val="center"/>
            <w:tblBorders>
              <w:top w:val="single" w:sz="4" w:space="0" w:color="auto"/>
            </w:tblBorders>
            <w:tblLook w:val="01E0"/>
          </w:tblPrEx>
          <w:trPr>
            <w:gridBefore w:val="1"/>
            <w:wBefore w:w="396" w:type="dxa"/>
            <w:trHeight w:val="871"/>
            <w:jc w:val="center"/>
          </w:trPr>
          <w:tc>
            <w:tcPr>
              <w:tcW w:w="3677" w:type="dxa"/>
              <w:shd w:val="clear" w:color="auto" w:fill="auto"/>
            </w:tcPr>
            <w:p w:rsidR="00FA4C9E" w:rsidRPr="00C54013" w:rsidRDefault="00FA4C9E" w:rsidP="00FA4C9E">
              <w:pPr>
                <w:spacing w:before="120" w:after="0" w:line="240" w:lineRule="auto"/>
                <w:jc w:val="both"/>
                <w:rPr>
                  <w:rFonts w:ascii="Tahoma" w:hAnsi="Tahoma" w:cs="Tahoma"/>
                  <w:bCs/>
                  <w:sz w:val="16"/>
                  <w:szCs w:val="16"/>
                </w:rPr>
              </w:pPr>
              <w:r>
                <w:rPr>
                  <w:rFonts w:ascii="Tahoma" w:hAnsi="Tahoma" w:cs="Tahoma"/>
                  <w:bCs/>
                  <w:sz w:val="16"/>
                  <w:szCs w:val="16"/>
                </w:rPr>
                <w:t>Οδηγός</w:t>
              </w:r>
              <w:r w:rsidRPr="00C54013">
                <w:rPr>
                  <w:rFonts w:ascii="Tahoma" w:hAnsi="Tahoma" w:cs="Tahoma"/>
                  <w:bCs/>
                  <w:sz w:val="16"/>
                  <w:szCs w:val="16"/>
                </w:rPr>
                <w:t>: Ο.Ι.1_1</w:t>
              </w:r>
            </w:p>
            <w:p w:rsidR="00FA4C9E" w:rsidRPr="00FA4C9E" w:rsidRDefault="00FA4C9E" w:rsidP="00FA4C9E">
              <w:pPr>
                <w:tabs>
                  <w:tab w:val="left" w:pos="0"/>
                  <w:tab w:val="center" w:pos="1583"/>
                </w:tabs>
                <w:spacing w:after="0" w:line="240" w:lineRule="auto"/>
                <w:jc w:val="both"/>
                <w:rPr>
                  <w:rFonts w:ascii="Tahoma" w:hAnsi="Tahoma" w:cs="Tahoma"/>
                  <w:bCs/>
                  <w:sz w:val="16"/>
                  <w:szCs w:val="16"/>
                  <w:lang w:val="en-US"/>
                </w:rPr>
              </w:pPr>
              <w:r w:rsidRPr="00C54013">
                <w:rPr>
                  <w:rFonts w:ascii="Tahoma" w:hAnsi="Tahoma" w:cs="Tahoma"/>
                  <w:bCs/>
                  <w:sz w:val="16"/>
                  <w:szCs w:val="16"/>
                </w:rPr>
                <w:t>Έκδοση:1</w:t>
              </w:r>
              <w:r w:rsidRPr="00C54013">
                <w:rPr>
                  <w:rFonts w:ascii="Tahoma" w:hAnsi="Tahoma" w:cs="Tahoma"/>
                  <w:bCs/>
                  <w:sz w:val="16"/>
                  <w:szCs w:val="16"/>
                  <w:vertAlign w:val="superscript"/>
                </w:rPr>
                <w:t>η</w:t>
              </w:r>
              <w:r w:rsidRPr="00C54013">
                <w:rPr>
                  <w:rFonts w:ascii="Tahoma" w:hAnsi="Tahoma" w:cs="Tahoma"/>
                  <w:bCs/>
                  <w:sz w:val="16"/>
                  <w:szCs w:val="16"/>
                </w:rPr>
                <w:t xml:space="preserve">  </w:t>
              </w:r>
            </w:p>
            <w:p w:rsidR="002B4986" w:rsidRPr="00AD4157" w:rsidRDefault="00FA4C9E" w:rsidP="00AA7AF2">
              <w:pPr>
                <w:spacing w:after="0" w:line="240" w:lineRule="auto"/>
                <w:jc w:val="both"/>
                <w:rPr>
                  <w:rFonts w:ascii="Tahoma" w:hAnsi="Tahoma" w:cs="Tahoma"/>
                  <w:bCs/>
                  <w:szCs w:val="20"/>
                  <w:lang w:val="en-US"/>
                </w:rPr>
              </w:pPr>
              <w:proofErr w:type="spellStart"/>
              <w:r w:rsidRPr="00C54013">
                <w:rPr>
                  <w:rFonts w:ascii="Tahoma" w:hAnsi="Tahoma" w:cs="Tahoma"/>
                  <w:bCs/>
                  <w:sz w:val="16"/>
                  <w:szCs w:val="16"/>
                </w:rPr>
                <w:t>Ημ</w:t>
              </w:r>
              <w:proofErr w:type="spellEnd"/>
              <w:r w:rsidRPr="00C54013">
                <w:rPr>
                  <w:rFonts w:ascii="Tahoma" w:hAnsi="Tahoma" w:cs="Tahoma"/>
                  <w:bCs/>
                  <w:sz w:val="16"/>
                  <w:szCs w:val="16"/>
                </w:rPr>
                <w:t xml:space="preserve">. Έκδοσης: </w:t>
              </w:r>
              <w:r w:rsidR="00AA7AF2">
                <w:rPr>
                  <w:rFonts w:ascii="Tahoma" w:hAnsi="Tahoma" w:cs="Tahoma"/>
                  <w:bCs/>
                  <w:sz w:val="16"/>
                  <w:szCs w:val="16"/>
                  <w:lang w:val="en-US"/>
                </w:rPr>
                <w:t>8</w:t>
              </w:r>
              <w:r w:rsidRPr="00317F81">
                <w:rPr>
                  <w:rFonts w:ascii="Tahoma" w:hAnsi="Tahoma" w:cs="Tahoma"/>
                  <w:bCs/>
                  <w:sz w:val="16"/>
                  <w:szCs w:val="16"/>
                </w:rPr>
                <w:t>.</w:t>
              </w:r>
              <w:r w:rsidR="00AA7AF2">
                <w:rPr>
                  <w:rFonts w:ascii="Tahoma" w:hAnsi="Tahoma" w:cs="Tahoma"/>
                  <w:bCs/>
                  <w:sz w:val="16"/>
                  <w:szCs w:val="16"/>
                  <w:lang w:val="en-US"/>
                </w:rPr>
                <w:t>5</w:t>
              </w:r>
              <w:bookmarkStart w:id="0" w:name="_GoBack"/>
              <w:bookmarkEnd w:id="0"/>
              <w:r w:rsidR="00AD4157">
                <w:rPr>
                  <w:rFonts w:ascii="Tahoma" w:hAnsi="Tahoma" w:cs="Tahoma"/>
                  <w:bCs/>
                  <w:sz w:val="16"/>
                  <w:szCs w:val="16"/>
                </w:rPr>
                <w:t>.201</w:t>
              </w:r>
              <w:r w:rsidR="00AF17C4">
                <w:rPr>
                  <w:rFonts w:ascii="Tahoma" w:hAnsi="Tahoma" w:cs="Tahoma"/>
                  <w:bCs/>
                  <w:sz w:val="16"/>
                  <w:szCs w:val="16"/>
                  <w:lang w:val="en-US"/>
                </w:rPr>
                <w:t>7</w:t>
              </w:r>
            </w:p>
          </w:tc>
          <w:tc>
            <w:tcPr>
              <w:tcW w:w="2576" w:type="dxa"/>
              <w:shd w:val="clear" w:color="auto" w:fill="auto"/>
              <w:vAlign w:val="center"/>
            </w:tcPr>
            <w:p w:rsidR="002B4986" w:rsidRPr="00FA4C9E" w:rsidRDefault="002B4986" w:rsidP="002B4986">
              <w:pPr>
                <w:spacing w:before="60" w:after="0" w:line="240" w:lineRule="auto"/>
                <w:rPr>
                  <w:rFonts w:ascii="Tahoma" w:hAnsi="Tahoma" w:cs="Tahoma"/>
                  <w:bCs/>
                  <w:sz w:val="16"/>
                  <w:szCs w:val="16"/>
                  <w:lang w:val="en-US"/>
                </w:rPr>
              </w:pPr>
            </w:p>
          </w:tc>
          <w:tc>
            <w:tcPr>
              <w:tcW w:w="3384" w:type="dxa"/>
              <w:gridSpan w:val="3"/>
              <w:shd w:val="clear" w:color="auto" w:fill="auto"/>
              <w:vAlign w:val="center"/>
            </w:tcPr>
            <w:p w:rsidR="002B4986" w:rsidRPr="00C54013" w:rsidRDefault="00FA4C9E" w:rsidP="002B4986">
              <w:pPr>
                <w:spacing w:before="60" w:after="0" w:line="240" w:lineRule="auto"/>
                <w:jc w:val="right"/>
                <w:rPr>
                  <w:rFonts w:ascii="Tahoma" w:hAnsi="Tahoma" w:cs="Tahoma"/>
                  <w:bCs/>
                  <w:szCs w:val="20"/>
                </w:rPr>
              </w:pPr>
              <w:r>
                <w:rPr>
                  <w:rFonts w:ascii="Tahoma" w:hAnsi="Tahoma" w:cs="Tahoma"/>
                  <w:bCs/>
                  <w:noProof/>
                  <w:szCs w:val="20"/>
                </w:rPr>
                <w:drawing>
                  <wp:inline distT="0" distB="0" distL="0" distR="0">
                    <wp:extent cx="786765" cy="4692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6765" cy="469265"/>
                            </a:xfrm>
                            <a:prstGeom prst="rect">
                              <a:avLst/>
                            </a:prstGeom>
                            <a:noFill/>
                          </pic:spPr>
                        </pic:pic>
                      </a:graphicData>
                    </a:graphic>
                  </wp:inline>
                </w:drawing>
              </w:r>
            </w:p>
          </w:tc>
        </w:tr>
      </w:tbl>
      <w:p w:rsidR="0000040C" w:rsidRDefault="008F763D">
        <w:pPr>
          <w:pStyle w:val="ab"/>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AF2" w:rsidRDefault="00AA7AF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E69" w:rsidRDefault="000C0E69" w:rsidP="00BD43AC">
      <w:pPr>
        <w:spacing w:after="0" w:line="240" w:lineRule="auto"/>
      </w:pPr>
      <w:r>
        <w:separator/>
      </w:r>
    </w:p>
  </w:footnote>
  <w:footnote w:type="continuationSeparator" w:id="0">
    <w:p w:rsidR="000C0E69" w:rsidRDefault="000C0E69" w:rsidP="00BD43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AF2" w:rsidRDefault="00AA7AF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AF2" w:rsidRDefault="00AA7AF2">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AF2" w:rsidRDefault="00AA7AF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E19B8"/>
    <w:multiLevelType w:val="hybridMultilevel"/>
    <w:tmpl w:val="E6C809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31A01DB"/>
    <w:multiLevelType w:val="hybridMultilevel"/>
    <w:tmpl w:val="E6C80936"/>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nsid w:val="13D039BF"/>
    <w:multiLevelType w:val="hybridMultilevel"/>
    <w:tmpl w:val="BAB09B46"/>
    <w:lvl w:ilvl="0" w:tplc="F5E05E78">
      <w:start w:val="1"/>
      <w:numFmt w:val="decimal"/>
      <w:lvlText w:val="%1."/>
      <w:lvlJc w:val="left"/>
      <w:pPr>
        <w:ind w:left="720" w:hanging="360"/>
      </w:pPr>
      <w:rPr>
        <w:rFonts w:cs="TimesNew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75831BB"/>
    <w:multiLevelType w:val="hybridMultilevel"/>
    <w:tmpl w:val="E6C809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C094506"/>
    <w:multiLevelType w:val="hybridMultilevel"/>
    <w:tmpl w:val="508A2D66"/>
    <w:lvl w:ilvl="0" w:tplc="96FE3B32">
      <w:numFmt w:val="bullet"/>
      <w:lvlText w:val="•"/>
      <w:lvlJc w:val="left"/>
      <w:pPr>
        <w:ind w:left="720" w:hanging="360"/>
      </w:pPr>
      <w:rPr>
        <w:rFonts w:ascii="Verdana" w:eastAsiaTheme="minorEastAsia" w:hAnsi="Verdan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2C87D0E"/>
    <w:multiLevelType w:val="hybridMultilevel"/>
    <w:tmpl w:val="74320D1A"/>
    <w:lvl w:ilvl="0" w:tplc="E9C0EB88">
      <w:numFmt w:val="none"/>
      <w:lvlText w:val="-"/>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2D1E2549"/>
    <w:multiLevelType w:val="hybridMultilevel"/>
    <w:tmpl w:val="0DE687A4"/>
    <w:lvl w:ilvl="0" w:tplc="04080005">
      <w:start w:val="1"/>
      <w:numFmt w:val="bullet"/>
      <w:lvlText w:val=""/>
      <w:lvlJc w:val="left"/>
      <w:pPr>
        <w:ind w:left="360" w:hanging="360"/>
      </w:pPr>
      <w:rPr>
        <w:rFonts w:ascii="Wingdings" w:hAnsi="Wingdings" w:hint="default"/>
        <w:b w:val="0"/>
        <w:i w:val="0"/>
        <w:caps w:val="0"/>
        <w:strike w:val="0"/>
        <w:dstrike w:val="0"/>
        <w:vanish w:val="0"/>
        <w:color w:val="990000"/>
        <w:spacing w:val="0"/>
        <w:w w:val="100"/>
        <w:position w:val="0"/>
        <w:sz w:val="28"/>
        <w:szCs w:val="28"/>
        <w:u w:val="none"/>
        <w:vertAlign w:val="baseline"/>
        <w:lang w:val="el-GR"/>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2DC75E16"/>
    <w:multiLevelType w:val="hybridMultilevel"/>
    <w:tmpl w:val="8A72DF2A"/>
    <w:lvl w:ilvl="0" w:tplc="3CC82A00">
      <w:start w:val="1"/>
      <w:numFmt w:val="decimal"/>
      <w:lvlText w:val="%1."/>
      <w:lvlJc w:val="left"/>
      <w:pPr>
        <w:ind w:left="720" w:hanging="360"/>
      </w:pPr>
      <w:rPr>
        <w:rFonts w:cs="TimesNew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33817AF"/>
    <w:multiLevelType w:val="hybridMultilevel"/>
    <w:tmpl w:val="7D9E89D4"/>
    <w:lvl w:ilvl="0" w:tplc="96FE3B32">
      <w:numFmt w:val="bullet"/>
      <w:lvlText w:val="•"/>
      <w:lvlJc w:val="left"/>
      <w:pPr>
        <w:ind w:left="1080" w:hanging="360"/>
      </w:pPr>
      <w:rPr>
        <w:rFonts w:ascii="Verdana" w:eastAsiaTheme="minorEastAsia" w:hAnsi="Verdana" w:cs="Tahoma"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3B1E2C41"/>
    <w:multiLevelType w:val="hybridMultilevel"/>
    <w:tmpl w:val="D096C1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3DC20E2"/>
    <w:multiLevelType w:val="hybridMultilevel"/>
    <w:tmpl w:val="9DA65708"/>
    <w:lvl w:ilvl="0" w:tplc="9C26E280">
      <w:start w:val="2"/>
      <w:numFmt w:val="bullet"/>
      <w:lvlText w:val="-"/>
      <w:lvlJc w:val="left"/>
      <w:pPr>
        <w:tabs>
          <w:tab w:val="num" w:pos="360"/>
        </w:tabs>
        <w:ind w:left="360" w:hanging="360"/>
      </w:pPr>
      <w:rPr>
        <w:rFonts w:ascii="Times New Roman" w:eastAsia="Times New Roman" w:hAnsi="Times New Roman" w:cs="Times New Roman"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1">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CharCharCharCharCharCharCharCharChar"/>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7C80ADC"/>
    <w:multiLevelType w:val="hybridMultilevel"/>
    <w:tmpl w:val="936ACCB2"/>
    <w:lvl w:ilvl="0" w:tplc="9C26E280">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nsid w:val="56610275"/>
    <w:multiLevelType w:val="hybridMultilevel"/>
    <w:tmpl w:val="273809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8D51ECA"/>
    <w:multiLevelType w:val="hybridMultilevel"/>
    <w:tmpl w:val="DA080AAE"/>
    <w:lvl w:ilvl="0" w:tplc="A13E6DBA">
      <w:numFmt w:val="bullet"/>
      <w:lvlText w:val="-"/>
      <w:lvlJc w:val="left"/>
      <w:pPr>
        <w:ind w:left="360" w:hanging="360"/>
      </w:pPr>
      <w:rPr>
        <w:rFonts w:ascii="Verdana" w:eastAsia="Times New Roman" w:hAnsi="Verdana" w:cs="TimesNew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679F04BA"/>
    <w:multiLevelType w:val="hybridMultilevel"/>
    <w:tmpl w:val="E564BB42"/>
    <w:lvl w:ilvl="0" w:tplc="96FE3B32">
      <w:numFmt w:val="bullet"/>
      <w:lvlText w:val="•"/>
      <w:lvlJc w:val="left"/>
      <w:pPr>
        <w:ind w:left="1080" w:hanging="360"/>
      </w:pPr>
      <w:rPr>
        <w:rFonts w:ascii="Verdana" w:eastAsiaTheme="minorEastAsia" w:hAnsi="Verdana" w:cs="Tahoma"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nsid w:val="6A8E2645"/>
    <w:multiLevelType w:val="hybridMultilevel"/>
    <w:tmpl w:val="E6C809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31F40F3"/>
    <w:multiLevelType w:val="hybridMultilevel"/>
    <w:tmpl w:val="C92E77B4"/>
    <w:lvl w:ilvl="0" w:tplc="96FE3B32">
      <w:numFmt w:val="bullet"/>
      <w:lvlText w:val="•"/>
      <w:lvlJc w:val="left"/>
      <w:pPr>
        <w:ind w:left="1146" w:hanging="360"/>
      </w:pPr>
      <w:rPr>
        <w:rFonts w:ascii="Verdana" w:eastAsiaTheme="minorEastAsia" w:hAnsi="Verdana" w:cs="Tahoma"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8">
    <w:nsid w:val="796B4FB0"/>
    <w:multiLevelType w:val="hybridMultilevel"/>
    <w:tmpl w:val="EF0EB412"/>
    <w:lvl w:ilvl="0" w:tplc="E1B6871A">
      <w:start w:val="1"/>
      <w:numFmt w:val="bullet"/>
      <w:pStyle w:val="a"/>
      <w:lvlText w:val=""/>
      <w:lvlJc w:val="left"/>
      <w:pPr>
        <w:ind w:left="502" w:hanging="360"/>
      </w:pPr>
      <w:rPr>
        <w:rFonts w:ascii="Wingdings" w:hAnsi="Wingdings" w:hint="default"/>
        <w:b w:val="0"/>
        <w:i w:val="0"/>
        <w:caps w:val="0"/>
        <w:strike w:val="0"/>
        <w:dstrike w:val="0"/>
        <w:vanish w:val="0"/>
        <w:color w:val="990000"/>
        <w:spacing w:val="0"/>
        <w:w w:val="100"/>
        <w:position w:val="0"/>
        <w:sz w:val="28"/>
        <w:u w:val="none"/>
        <w:vertAlign w:val="baseline"/>
        <w:lang w:val="el-GR"/>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
  </w:num>
  <w:num w:numId="4">
    <w:abstractNumId w:val="11"/>
  </w:num>
  <w:num w:numId="5">
    <w:abstractNumId w:val="3"/>
  </w:num>
  <w:num w:numId="6">
    <w:abstractNumId w:val="0"/>
  </w:num>
  <w:num w:numId="7">
    <w:abstractNumId w:val="16"/>
  </w:num>
  <w:num w:numId="8">
    <w:abstractNumId w:val="14"/>
  </w:num>
  <w:num w:numId="9">
    <w:abstractNumId w:val="5"/>
  </w:num>
  <w:num w:numId="10">
    <w:abstractNumId w:val="10"/>
  </w:num>
  <w:num w:numId="11">
    <w:abstractNumId w:val="13"/>
  </w:num>
  <w:num w:numId="12">
    <w:abstractNumId w:val="7"/>
  </w:num>
  <w:num w:numId="13">
    <w:abstractNumId w:val="2"/>
  </w:num>
  <w:num w:numId="14">
    <w:abstractNumId w:val="9"/>
  </w:num>
  <w:num w:numId="15">
    <w:abstractNumId w:val="4"/>
  </w:num>
  <w:num w:numId="16">
    <w:abstractNumId w:val="8"/>
  </w:num>
  <w:num w:numId="17">
    <w:abstractNumId w:val="15"/>
  </w:num>
  <w:num w:numId="18">
    <w:abstractNumId w:val="17"/>
  </w:num>
  <w:num w:numId="19">
    <w:abstractNumId w:val="18"/>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
  <w:rsids>
    <w:rsidRoot w:val="00C54F66"/>
    <w:rsid w:val="0000040C"/>
    <w:rsid w:val="00006216"/>
    <w:rsid w:val="00007A30"/>
    <w:rsid w:val="00011636"/>
    <w:rsid w:val="0001560E"/>
    <w:rsid w:val="00020060"/>
    <w:rsid w:val="000244EE"/>
    <w:rsid w:val="000267A5"/>
    <w:rsid w:val="00044964"/>
    <w:rsid w:val="00054C79"/>
    <w:rsid w:val="0007076A"/>
    <w:rsid w:val="000747F9"/>
    <w:rsid w:val="0007789C"/>
    <w:rsid w:val="0009633B"/>
    <w:rsid w:val="00096B8E"/>
    <w:rsid w:val="000A1973"/>
    <w:rsid w:val="000B4CD4"/>
    <w:rsid w:val="000C0E69"/>
    <w:rsid w:val="000D184E"/>
    <w:rsid w:val="000D7979"/>
    <w:rsid w:val="00102F7A"/>
    <w:rsid w:val="001107B9"/>
    <w:rsid w:val="00124B5D"/>
    <w:rsid w:val="0013373B"/>
    <w:rsid w:val="0014241F"/>
    <w:rsid w:val="00153D55"/>
    <w:rsid w:val="00155274"/>
    <w:rsid w:val="001559D5"/>
    <w:rsid w:val="001571F2"/>
    <w:rsid w:val="00166436"/>
    <w:rsid w:val="001672E8"/>
    <w:rsid w:val="00191A29"/>
    <w:rsid w:val="0019201C"/>
    <w:rsid w:val="0019317C"/>
    <w:rsid w:val="00196ABA"/>
    <w:rsid w:val="001A404E"/>
    <w:rsid w:val="001A7A52"/>
    <w:rsid w:val="001C0897"/>
    <w:rsid w:val="001C33C0"/>
    <w:rsid w:val="001C4C6B"/>
    <w:rsid w:val="001E5E5A"/>
    <w:rsid w:val="00200793"/>
    <w:rsid w:val="00203097"/>
    <w:rsid w:val="002110A2"/>
    <w:rsid w:val="002140AC"/>
    <w:rsid w:val="00214A3F"/>
    <w:rsid w:val="00220015"/>
    <w:rsid w:val="002330AA"/>
    <w:rsid w:val="00246B78"/>
    <w:rsid w:val="00263189"/>
    <w:rsid w:val="002676DF"/>
    <w:rsid w:val="00267AC7"/>
    <w:rsid w:val="00290829"/>
    <w:rsid w:val="002A10B8"/>
    <w:rsid w:val="002A6113"/>
    <w:rsid w:val="002A7A27"/>
    <w:rsid w:val="002A7BA0"/>
    <w:rsid w:val="002B0508"/>
    <w:rsid w:val="002B4986"/>
    <w:rsid w:val="002D07DF"/>
    <w:rsid w:val="002D192C"/>
    <w:rsid w:val="002F78B0"/>
    <w:rsid w:val="0030298B"/>
    <w:rsid w:val="0031654F"/>
    <w:rsid w:val="00317038"/>
    <w:rsid w:val="0032663D"/>
    <w:rsid w:val="00353ACF"/>
    <w:rsid w:val="00362648"/>
    <w:rsid w:val="00363437"/>
    <w:rsid w:val="00390F26"/>
    <w:rsid w:val="003A6BF3"/>
    <w:rsid w:val="003D5EB3"/>
    <w:rsid w:val="004019E7"/>
    <w:rsid w:val="00405C97"/>
    <w:rsid w:val="00406075"/>
    <w:rsid w:val="00412A09"/>
    <w:rsid w:val="004509CC"/>
    <w:rsid w:val="00470E7D"/>
    <w:rsid w:val="004726BF"/>
    <w:rsid w:val="0047737E"/>
    <w:rsid w:val="004A50EE"/>
    <w:rsid w:val="004E08DA"/>
    <w:rsid w:val="004E4109"/>
    <w:rsid w:val="005027D7"/>
    <w:rsid w:val="00520DA0"/>
    <w:rsid w:val="00523009"/>
    <w:rsid w:val="0055582B"/>
    <w:rsid w:val="00555FFC"/>
    <w:rsid w:val="00561CD3"/>
    <w:rsid w:val="005745C7"/>
    <w:rsid w:val="005B5C1F"/>
    <w:rsid w:val="005B6380"/>
    <w:rsid w:val="005E36F7"/>
    <w:rsid w:val="005F2001"/>
    <w:rsid w:val="005F284B"/>
    <w:rsid w:val="005F611D"/>
    <w:rsid w:val="00603FC2"/>
    <w:rsid w:val="00614EC9"/>
    <w:rsid w:val="006154A9"/>
    <w:rsid w:val="006617A0"/>
    <w:rsid w:val="00670823"/>
    <w:rsid w:val="006740CE"/>
    <w:rsid w:val="006824A0"/>
    <w:rsid w:val="00690F8C"/>
    <w:rsid w:val="00694A0E"/>
    <w:rsid w:val="006973FD"/>
    <w:rsid w:val="006A0830"/>
    <w:rsid w:val="006A74F5"/>
    <w:rsid w:val="006C5B9B"/>
    <w:rsid w:val="006E62F0"/>
    <w:rsid w:val="00705AA9"/>
    <w:rsid w:val="007073AB"/>
    <w:rsid w:val="00714680"/>
    <w:rsid w:val="00725BC7"/>
    <w:rsid w:val="00733672"/>
    <w:rsid w:val="00741F0D"/>
    <w:rsid w:val="007421F9"/>
    <w:rsid w:val="00755943"/>
    <w:rsid w:val="00764E6C"/>
    <w:rsid w:val="00770613"/>
    <w:rsid w:val="007A15EB"/>
    <w:rsid w:val="007C0404"/>
    <w:rsid w:val="007C242F"/>
    <w:rsid w:val="007D2A3B"/>
    <w:rsid w:val="007E2B0A"/>
    <w:rsid w:val="007E555B"/>
    <w:rsid w:val="00800575"/>
    <w:rsid w:val="00806066"/>
    <w:rsid w:val="00807F31"/>
    <w:rsid w:val="00830C82"/>
    <w:rsid w:val="00853E3B"/>
    <w:rsid w:val="0085479D"/>
    <w:rsid w:val="00866EE0"/>
    <w:rsid w:val="00870329"/>
    <w:rsid w:val="0088578D"/>
    <w:rsid w:val="00895091"/>
    <w:rsid w:val="00895234"/>
    <w:rsid w:val="008F763D"/>
    <w:rsid w:val="00900C96"/>
    <w:rsid w:val="0092304C"/>
    <w:rsid w:val="00971606"/>
    <w:rsid w:val="009942C4"/>
    <w:rsid w:val="009A1EF3"/>
    <w:rsid w:val="009B0182"/>
    <w:rsid w:val="009C2D3C"/>
    <w:rsid w:val="009F3AF0"/>
    <w:rsid w:val="009F451A"/>
    <w:rsid w:val="00A05764"/>
    <w:rsid w:val="00A20DA1"/>
    <w:rsid w:val="00A33DF9"/>
    <w:rsid w:val="00A37DB7"/>
    <w:rsid w:val="00A43E7F"/>
    <w:rsid w:val="00A51011"/>
    <w:rsid w:val="00A51E5D"/>
    <w:rsid w:val="00A54C6E"/>
    <w:rsid w:val="00A67875"/>
    <w:rsid w:val="00A74109"/>
    <w:rsid w:val="00A813E2"/>
    <w:rsid w:val="00A86892"/>
    <w:rsid w:val="00A87106"/>
    <w:rsid w:val="00A94182"/>
    <w:rsid w:val="00AA1FB1"/>
    <w:rsid w:val="00AA315D"/>
    <w:rsid w:val="00AA7AF2"/>
    <w:rsid w:val="00AB049D"/>
    <w:rsid w:val="00AC6378"/>
    <w:rsid w:val="00AC6404"/>
    <w:rsid w:val="00AD4157"/>
    <w:rsid w:val="00AE2846"/>
    <w:rsid w:val="00AF17C4"/>
    <w:rsid w:val="00B1358A"/>
    <w:rsid w:val="00B248C1"/>
    <w:rsid w:val="00B42145"/>
    <w:rsid w:val="00B4383E"/>
    <w:rsid w:val="00B46FC4"/>
    <w:rsid w:val="00B53087"/>
    <w:rsid w:val="00B64B47"/>
    <w:rsid w:val="00B84072"/>
    <w:rsid w:val="00B85B70"/>
    <w:rsid w:val="00B8720D"/>
    <w:rsid w:val="00B94EE6"/>
    <w:rsid w:val="00BA00C4"/>
    <w:rsid w:val="00BA07E5"/>
    <w:rsid w:val="00BA0CAB"/>
    <w:rsid w:val="00BA7441"/>
    <w:rsid w:val="00BC6884"/>
    <w:rsid w:val="00BC77A3"/>
    <w:rsid w:val="00BD43AC"/>
    <w:rsid w:val="00BF00BC"/>
    <w:rsid w:val="00BF3CB2"/>
    <w:rsid w:val="00C008BF"/>
    <w:rsid w:val="00C12090"/>
    <w:rsid w:val="00C16477"/>
    <w:rsid w:val="00C2032C"/>
    <w:rsid w:val="00C23E6E"/>
    <w:rsid w:val="00C30D91"/>
    <w:rsid w:val="00C47D8A"/>
    <w:rsid w:val="00C54F66"/>
    <w:rsid w:val="00C57E0A"/>
    <w:rsid w:val="00C67570"/>
    <w:rsid w:val="00C84827"/>
    <w:rsid w:val="00C8789A"/>
    <w:rsid w:val="00CA28DD"/>
    <w:rsid w:val="00CA7C53"/>
    <w:rsid w:val="00CA7ED4"/>
    <w:rsid w:val="00CD1641"/>
    <w:rsid w:val="00CE0665"/>
    <w:rsid w:val="00CE637D"/>
    <w:rsid w:val="00D0160A"/>
    <w:rsid w:val="00D07590"/>
    <w:rsid w:val="00D12803"/>
    <w:rsid w:val="00D2310D"/>
    <w:rsid w:val="00D35CCD"/>
    <w:rsid w:val="00D362EF"/>
    <w:rsid w:val="00D4218D"/>
    <w:rsid w:val="00D45AA0"/>
    <w:rsid w:val="00DA388E"/>
    <w:rsid w:val="00DB5B7B"/>
    <w:rsid w:val="00DD60EA"/>
    <w:rsid w:val="00DE0312"/>
    <w:rsid w:val="00DF4429"/>
    <w:rsid w:val="00DF5F55"/>
    <w:rsid w:val="00E069D1"/>
    <w:rsid w:val="00E079C6"/>
    <w:rsid w:val="00E11E2A"/>
    <w:rsid w:val="00E32160"/>
    <w:rsid w:val="00E34AFB"/>
    <w:rsid w:val="00E730A8"/>
    <w:rsid w:val="00E752B5"/>
    <w:rsid w:val="00E77090"/>
    <w:rsid w:val="00E77AB9"/>
    <w:rsid w:val="00E96E8E"/>
    <w:rsid w:val="00EA088A"/>
    <w:rsid w:val="00EA34B3"/>
    <w:rsid w:val="00EA3CE6"/>
    <w:rsid w:val="00EC24BF"/>
    <w:rsid w:val="00ED0784"/>
    <w:rsid w:val="00ED3B6E"/>
    <w:rsid w:val="00EE2CA5"/>
    <w:rsid w:val="00EF1AC6"/>
    <w:rsid w:val="00F11413"/>
    <w:rsid w:val="00F208C8"/>
    <w:rsid w:val="00F30549"/>
    <w:rsid w:val="00F3115D"/>
    <w:rsid w:val="00F33FC8"/>
    <w:rsid w:val="00F35907"/>
    <w:rsid w:val="00F6514E"/>
    <w:rsid w:val="00FA2980"/>
    <w:rsid w:val="00FA4C9E"/>
    <w:rsid w:val="00FB05F6"/>
    <w:rsid w:val="00FB3F90"/>
    <w:rsid w:val="00FD65A4"/>
    <w:rsid w:val="00FE1501"/>
    <w:rsid w:val="00FE3205"/>
    <w:rsid w:val="00FE3D34"/>
    <w:rsid w:val="00FE7479"/>
    <w:rsid w:val="00FE7ED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F763D"/>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20"/>
    <w:link w:val="Char"/>
    <w:rsid w:val="00C54F66"/>
    <w:pPr>
      <w:numPr>
        <w:numId w:val="1"/>
      </w:numPr>
      <w:tabs>
        <w:tab w:val="left" w:pos="426"/>
      </w:tabs>
      <w:spacing w:before="120" w:after="0" w:line="240" w:lineRule="auto"/>
      <w:contextualSpacing w:val="0"/>
      <w:jc w:val="both"/>
    </w:pPr>
    <w:rPr>
      <w:rFonts w:ascii="Arial Narrow" w:eastAsia="Times New Roman" w:hAnsi="Arial Narrow" w:cs="Times New Roman"/>
      <w:szCs w:val="24"/>
    </w:rPr>
  </w:style>
  <w:style w:type="character" w:customStyle="1" w:styleId="Char">
    <w:name w:val="Λίστα με κουκκίδες Char"/>
    <w:link w:val="a"/>
    <w:rsid w:val="00C54F66"/>
    <w:rPr>
      <w:rFonts w:ascii="Arial Narrow" w:eastAsia="Times New Roman" w:hAnsi="Arial Narrow" w:cs="Times New Roman"/>
      <w:szCs w:val="24"/>
    </w:rPr>
  </w:style>
  <w:style w:type="paragraph" w:styleId="20">
    <w:name w:val="List Bullet 2"/>
    <w:basedOn w:val="a0"/>
    <w:uiPriority w:val="99"/>
    <w:semiHidden/>
    <w:unhideWhenUsed/>
    <w:rsid w:val="00C54F66"/>
    <w:pPr>
      <w:ind w:left="360" w:hanging="360"/>
      <w:contextualSpacing/>
    </w:pPr>
  </w:style>
  <w:style w:type="paragraph" w:styleId="a4">
    <w:name w:val="List Paragraph"/>
    <w:basedOn w:val="a0"/>
    <w:uiPriority w:val="34"/>
    <w:qFormat/>
    <w:rsid w:val="00C54F66"/>
    <w:pPr>
      <w:ind w:left="720"/>
      <w:contextualSpacing/>
    </w:pPr>
  </w:style>
  <w:style w:type="paragraph" w:styleId="2">
    <w:name w:val="List Number 2"/>
    <w:basedOn w:val="a0"/>
    <w:rsid w:val="001C4C6B"/>
    <w:pPr>
      <w:numPr>
        <w:numId w:val="4"/>
      </w:numPr>
      <w:spacing w:after="240" w:line="240" w:lineRule="auto"/>
      <w:jc w:val="both"/>
    </w:pPr>
    <w:rPr>
      <w:rFonts w:ascii="Times New Roman" w:eastAsia="Times New Roman" w:hAnsi="Times New Roman" w:cs="Times New Roman"/>
      <w:sz w:val="24"/>
      <w:szCs w:val="24"/>
      <w:lang w:val="en-GB" w:eastAsia="en-GB"/>
    </w:rPr>
  </w:style>
  <w:style w:type="paragraph" w:customStyle="1" w:styleId="ListNumber2Level2">
    <w:name w:val="List Number 2 (Level 2)"/>
    <w:basedOn w:val="a0"/>
    <w:rsid w:val="001C4C6B"/>
    <w:pPr>
      <w:numPr>
        <w:ilvl w:val="1"/>
        <w:numId w:val="4"/>
      </w:numPr>
      <w:spacing w:after="240" w:line="240" w:lineRule="auto"/>
      <w:jc w:val="both"/>
    </w:pPr>
    <w:rPr>
      <w:rFonts w:ascii="Times New Roman" w:eastAsia="Times New Roman" w:hAnsi="Times New Roman" w:cs="Times New Roman"/>
      <w:sz w:val="24"/>
      <w:szCs w:val="24"/>
      <w:lang w:val="en-GB" w:eastAsia="en-GB"/>
    </w:rPr>
  </w:style>
  <w:style w:type="paragraph" w:customStyle="1" w:styleId="ListNumber2Level3">
    <w:name w:val="List Number 2 (Level 3)"/>
    <w:basedOn w:val="a0"/>
    <w:rsid w:val="001C4C6B"/>
    <w:pPr>
      <w:numPr>
        <w:ilvl w:val="2"/>
        <w:numId w:val="4"/>
      </w:numPr>
      <w:spacing w:after="240" w:line="240" w:lineRule="auto"/>
      <w:jc w:val="both"/>
    </w:pPr>
    <w:rPr>
      <w:rFonts w:ascii="Times New Roman" w:eastAsia="Times New Roman" w:hAnsi="Times New Roman" w:cs="Times New Roman"/>
      <w:sz w:val="24"/>
      <w:szCs w:val="24"/>
      <w:lang w:val="en-GB" w:eastAsia="en-GB"/>
    </w:rPr>
  </w:style>
  <w:style w:type="paragraph" w:customStyle="1" w:styleId="CharCharCharCharCharCharCharCharChar">
    <w:name w:val="Char Char Char Char Char Char Char Char Char"/>
    <w:basedOn w:val="a0"/>
    <w:rsid w:val="001C4C6B"/>
    <w:pPr>
      <w:numPr>
        <w:ilvl w:val="3"/>
        <w:numId w:val="4"/>
      </w:numPr>
      <w:spacing w:after="240" w:line="240" w:lineRule="auto"/>
      <w:ind w:left="3901" w:hanging="703"/>
      <w:jc w:val="both"/>
    </w:pPr>
    <w:rPr>
      <w:rFonts w:ascii="Times New Roman" w:eastAsia="Times New Roman" w:hAnsi="Times New Roman" w:cs="Times New Roman"/>
      <w:sz w:val="24"/>
      <w:szCs w:val="24"/>
      <w:lang w:val="en-GB" w:eastAsia="en-GB"/>
    </w:rPr>
  </w:style>
  <w:style w:type="paragraph" w:customStyle="1" w:styleId="Default">
    <w:name w:val="Default"/>
    <w:rsid w:val="00D35CCD"/>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D35CCD"/>
    <w:rPr>
      <w:rFonts w:cstheme="minorBidi"/>
      <w:color w:val="auto"/>
    </w:rPr>
  </w:style>
  <w:style w:type="paragraph" w:customStyle="1" w:styleId="CM3">
    <w:name w:val="CM3"/>
    <w:basedOn w:val="Default"/>
    <w:next w:val="Default"/>
    <w:uiPriority w:val="99"/>
    <w:rsid w:val="00D35CCD"/>
    <w:rPr>
      <w:rFonts w:cstheme="minorBidi"/>
      <w:color w:val="auto"/>
    </w:rPr>
  </w:style>
  <w:style w:type="table" w:styleId="a5">
    <w:name w:val="Table Grid"/>
    <w:basedOn w:val="a2"/>
    <w:uiPriority w:val="59"/>
    <w:rsid w:val="00EA3C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0"/>
    <w:link w:val="Char0"/>
    <w:uiPriority w:val="99"/>
    <w:semiHidden/>
    <w:unhideWhenUsed/>
    <w:rsid w:val="009A1EF3"/>
    <w:pPr>
      <w:spacing w:after="0" w:line="240" w:lineRule="auto"/>
    </w:pPr>
    <w:rPr>
      <w:rFonts w:ascii="Tahoma" w:hAnsi="Tahoma" w:cs="Tahoma"/>
      <w:sz w:val="16"/>
      <w:szCs w:val="16"/>
    </w:rPr>
  </w:style>
  <w:style w:type="character" w:customStyle="1" w:styleId="Char0">
    <w:name w:val="Κείμενο πλαισίου Char"/>
    <w:basedOn w:val="a1"/>
    <w:link w:val="a6"/>
    <w:uiPriority w:val="99"/>
    <w:semiHidden/>
    <w:rsid w:val="009A1EF3"/>
    <w:rPr>
      <w:rFonts w:ascii="Tahoma" w:hAnsi="Tahoma" w:cs="Tahoma"/>
      <w:sz w:val="16"/>
      <w:szCs w:val="16"/>
    </w:rPr>
  </w:style>
  <w:style w:type="character" w:styleId="a7">
    <w:name w:val="annotation reference"/>
    <w:basedOn w:val="a1"/>
    <w:uiPriority w:val="99"/>
    <w:semiHidden/>
    <w:unhideWhenUsed/>
    <w:rsid w:val="00C57E0A"/>
    <w:rPr>
      <w:sz w:val="16"/>
      <w:szCs w:val="16"/>
    </w:rPr>
  </w:style>
  <w:style w:type="paragraph" w:styleId="a8">
    <w:name w:val="annotation text"/>
    <w:basedOn w:val="a0"/>
    <w:link w:val="Char1"/>
    <w:uiPriority w:val="99"/>
    <w:semiHidden/>
    <w:unhideWhenUsed/>
    <w:rsid w:val="00C57E0A"/>
    <w:pPr>
      <w:spacing w:line="240" w:lineRule="auto"/>
    </w:pPr>
    <w:rPr>
      <w:sz w:val="20"/>
      <w:szCs w:val="20"/>
    </w:rPr>
  </w:style>
  <w:style w:type="character" w:customStyle="1" w:styleId="Char1">
    <w:name w:val="Κείμενο σχολίου Char"/>
    <w:basedOn w:val="a1"/>
    <w:link w:val="a8"/>
    <w:uiPriority w:val="99"/>
    <w:semiHidden/>
    <w:rsid w:val="00C57E0A"/>
    <w:rPr>
      <w:sz w:val="20"/>
      <w:szCs w:val="20"/>
    </w:rPr>
  </w:style>
  <w:style w:type="paragraph" w:styleId="a9">
    <w:name w:val="annotation subject"/>
    <w:basedOn w:val="a8"/>
    <w:next w:val="a8"/>
    <w:link w:val="Char2"/>
    <w:uiPriority w:val="99"/>
    <w:semiHidden/>
    <w:unhideWhenUsed/>
    <w:rsid w:val="00C57E0A"/>
    <w:rPr>
      <w:b/>
      <w:bCs/>
    </w:rPr>
  </w:style>
  <w:style w:type="character" w:customStyle="1" w:styleId="Char2">
    <w:name w:val="Θέμα σχολίου Char"/>
    <w:basedOn w:val="Char1"/>
    <w:link w:val="a9"/>
    <w:uiPriority w:val="99"/>
    <w:semiHidden/>
    <w:rsid w:val="00C57E0A"/>
    <w:rPr>
      <w:b/>
      <w:bCs/>
      <w:sz w:val="20"/>
      <w:szCs w:val="20"/>
    </w:rPr>
  </w:style>
  <w:style w:type="paragraph" w:styleId="aa">
    <w:name w:val="header"/>
    <w:basedOn w:val="a0"/>
    <w:link w:val="Char3"/>
    <w:uiPriority w:val="99"/>
    <w:unhideWhenUsed/>
    <w:rsid w:val="00BD43AC"/>
    <w:pPr>
      <w:tabs>
        <w:tab w:val="center" w:pos="4153"/>
        <w:tab w:val="right" w:pos="8306"/>
      </w:tabs>
      <w:spacing w:after="0" w:line="240" w:lineRule="auto"/>
    </w:pPr>
  </w:style>
  <w:style w:type="character" w:customStyle="1" w:styleId="Char3">
    <w:name w:val="Κεφαλίδα Char"/>
    <w:basedOn w:val="a1"/>
    <w:link w:val="aa"/>
    <w:uiPriority w:val="99"/>
    <w:rsid w:val="00BD43AC"/>
  </w:style>
  <w:style w:type="paragraph" w:styleId="ab">
    <w:name w:val="footer"/>
    <w:basedOn w:val="a0"/>
    <w:link w:val="Char4"/>
    <w:unhideWhenUsed/>
    <w:rsid w:val="00BD43AC"/>
    <w:pPr>
      <w:tabs>
        <w:tab w:val="center" w:pos="4153"/>
        <w:tab w:val="right" w:pos="8306"/>
      </w:tabs>
      <w:spacing w:after="0" w:line="240" w:lineRule="auto"/>
    </w:pPr>
  </w:style>
  <w:style w:type="character" w:customStyle="1" w:styleId="Char4">
    <w:name w:val="Υποσέλιδο Char"/>
    <w:basedOn w:val="a1"/>
    <w:link w:val="ab"/>
    <w:uiPriority w:val="99"/>
    <w:rsid w:val="00BD43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20"/>
    <w:link w:val="Char"/>
    <w:rsid w:val="00C54F66"/>
    <w:pPr>
      <w:numPr>
        <w:numId w:val="1"/>
      </w:numPr>
      <w:tabs>
        <w:tab w:val="left" w:pos="426"/>
      </w:tabs>
      <w:spacing w:before="120" w:after="0" w:line="240" w:lineRule="auto"/>
      <w:contextualSpacing w:val="0"/>
      <w:jc w:val="both"/>
    </w:pPr>
    <w:rPr>
      <w:rFonts w:ascii="Arial Narrow" w:eastAsia="Times New Roman" w:hAnsi="Arial Narrow" w:cs="Times New Roman"/>
      <w:szCs w:val="24"/>
    </w:rPr>
  </w:style>
  <w:style w:type="character" w:customStyle="1" w:styleId="Char">
    <w:name w:val="Λίστα με κουκκίδες Char"/>
    <w:link w:val="a"/>
    <w:rsid w:val="00C54F66"/>
    <w:rPr>
      <w:rFonts w:ascii="Arial Narrow" w:eastAsia="Times New Roman" w:hAnsi="Arial Narrow" w:cs="Times New Roman"/>
      <w:szCs w:val="24"/>
    </w:rPr>
  </w:style>
  <w:style w:type="paragraph" w:styleId="20">
    <w:name w:val="List Bullet 2"/>
    <w:basedOn w:val="a0"/>
    <w:uiPriority w:val="99"/>
    <w:semiHidden/>
    <w:unhideWhenUsed/>
    <w:rsid w:val="00C54F66"/>
    <w:pPr>
      <w:ind w:left="360" w:hanging="360"/>
      <w:contextualSpacing/>
    </w:pPr>
  </w:style>
  <w:style w:type="paragraph" w:styleId="a4">
    <w:name w:val="List Paragraph"/>
    <w:basedOn w:val="a0"/>
    <w:uiPriority w:val="34"/>
    <w:qFormat/>
    <w:rsid w:val="00C54F66"/>
    <w:pPr>
      <w:ind w:left="720"/>
      <w:contextualSpacing/>
    </w:pPr>
  </w:style>
  <w:style w:type="paragraph" w:styleId="2">
    <w:name w:val="List Number 2"/>
    <w:basedOn w:val="a0"/>
    <w:rsid w:val="001C4C6B"/>
    <w:pPr>
      <w:numPr>
        <w:numId w:val="4"/>
      </w:numPr>
      <w:spacing w:after="240" w:line="240" w:lineRule="auto"/>
      <w:jc w:val="both"/>
    </w:pPr>
    <w:rPr>
      <w:rFonts w:ascii="Times New Roman" w:eastAsia="Times New Roman" w:hAnsi="Times New Roman" w:cs="Times New Roman"/>
      <w:sz w:val="24"/>
      <w:szCs w:val="24"/>
      <w:lang w:val="en-GB" w:eastAsia="en-GB"/>
    </w:rPr>
  </w:style>
  <w:style w:type="paragraph" w:customStyle="1" w:styleId="ListNumber2Level2">
    <w:name w:val="List Number 2 (Level 2)"/>
    <w:basedOn w:val="a0"/>
    <w:rsid w:val="001C4C6B"/>
    <w:pPr>
      <w:numPr>
        <w:ilvl w:val="1"/>
        <w:numId w:val="4"/>
      </w:numPr>
      <w:spacing w:after="240" w:line="240" w:lineRule="auto"/>
      <w:jc w:val="both"/>
    </w:pPr>
    <w:rPr>
      <w:rFonts w:ascii="Times New Roman" w:eastAsia="Times New Roman" w:hAnsi="Times New Roman" w:cs="Times New Roman"/>
      <w:sz w:val="24"/>
      <w:szCs w:val="24"/>
      <w:lang w:val="en-GB" w:eastAsia="en-GB"/>
    </w:rPr>
  </w:style>
  <w:style w:type="paragraph" w:customStyle="1" w:styleId="ListNumber2Level3">
    <w:name w:val="List Number 2 (Level 3)"/>
    <w:basedOn w:val="a0"/>
    <w:rsid w:val="001C4C6B"/>
    <w:pPr>
      <w:numPr>
        <w:ilvl w:val="2"/>
        <w:numId w:val="4"/>
      </w:numPr>
      <w:spacing w:after="240" w:line="240" w:lineRule="auto"/>
      <w:jc w:val="both"/>
    </w:pPr>
    <w:rPr>
      <w:rFonts w:ascii="Times New Roman" w:eastAsia="Times New Roman" w:hAnsi="Times New Roman" w:cs="Times New Roman"/>
      <w:sz w:val="24"/>
      <w:szCs w:val="24"/>
      <w:lang w:val="en-GB" w:eastAsia="en-GB"/>
    </w:rPr>
  </w:style>
  <w:style w:type="paragraph" w:customStyle="1" w:styleId="CharCharCharCharCharCharCharCharChar">
    <w:name w:val="Char Char Char Char Char Char Char Char Char"/>
    <w:basedOn w:val="a0"/>
    <w:rsid w:val="001C4C6B"/>
    <w:pPr>
      <w:numPr>
        <w:ilvl w:val="3"/>
        <w:numId w:val="4"/>
      </w:numPr>
      <w:spacing w:after="240" w:line="240" w:lineRule="auto"/>
      <w:ind w:left="3901" w:hanging="703"/>
      <w:jc w:val="both"/>
    </w:pPr>
    <w:rPr>
      <w:rFonts w:ascii="Times New Roman" w:eastAsia="Times New Roman" w:hAnsi="Times New Roman" w:cs="Times New Roman"/>
      <w:sz w:val="24"/>
      <w:szCs w:val="24"/>
      <w:lang w:val="en-GB" w:eastAsia="en-GB"/>
    </w:rPr>
  </w:style>
  <w:style w:type="paragraph" w:customStyle="1" w:styleId="Default">
    <w:name w:val="Default"/>
    <w:rsid w:val="00D35CCD"/>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D35CCD"/>
    <w:rPr>
      <w:rFonts w:cstheme="minorBidi"/>
      <w:color w:val="auto"/>
    </w:rPr>
  </w:style>
  <w:style w:type="paragraph" w:customStyle="1" w:styleId="CM3">
    <w:name w:val="CM3"/>
    <w:basedOn w:val="Default"/>
    <w:next w:val="Default"/>
    <w:uiPriority w:val="99"/>
    <w:rsid w:val="00D35CCD"/>
    <w:rPr>
      <w:rFonts w:cstheme="minorBidi"/>
      <w:color w:val="auto"/>
    </w:rPr>
  </w:style>
  <w:style w:type="table" w:styleId="a5">
    <w:name w:val="Table Grid"/>
    <w:basedOn w:val="a2"/>
    <w:uiPriority w:val="59"/>
    <w:rsid w:val="00EA3C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0"/>
    <w:link w:val="Char0"/>
    <w:uiPriority w:val="99"/>
    <w:semiHidden/>
    <w:unhideWhenUsed/>
    <w:rsid w:val="009A1EF3"/>
    <w:pPr>
      <w:spacing w:after="0" w:line="240" w:lineRule="auto"/>
    </w:pPr>
    <w:rPr>
      <w:rFonts w:ascii="Tahoma" w:hAnsi="Tahoma" w:cs="Tahoma"/>
      <w:sz w:val="16"/>
      <w:szCs w:val="16"/>
    </w:rPr>
  </w:style>
  <w:style w:type="character" w:customStyle="1" w:styleId="Char0">
    <w:name w:val="Κείμενο πλαισίου Char"/>
    <w:basedOn w:val="a1"/>
    <w:link w:val="a6"/>
    <w:uiPriority w:val="99"/>
    <w:semiHidden/>
    <w:rsid w:val="009A1EF3"/>
    <w:rPr>
      <w:rFonts w:ascii="Tahoma" w:hAnsi="Tahoma" w:cs="Tahoma"/>
      <w:sz w:val="16"/>
      <w:szCs w:val="16"/>
    </w:rPr>
  </w:style>
  <w:style w:type="character" w:styleId="a7">
    <w:name w:val="annotation reference"/>
    <w:basedOn w:val="a1"/>
    <w:uiPriority w:val="99"/>
    <w:semiHidden/>
    <w:unhideWhenUsed/>
    <w:rsid w:val="00C57E0A"/>
    <w:rPr>
      <w:sz w:val="16"/>
      <w:szCs w:val="16"/>
    </w:rPr>
  </w:style>
  <w:style w:type="paragraph" w:styleId="a8">
    <w:name w:val="annotation text"/>
    <w:basedOn w:val="a0"/>
    <w:link w:val="Char1"/>
    <w:uiPriority w:val="99"/>
    <w:semiHidden/>
    <w:unhideWhenUsed/>
    <w:rsid w:val="00C57E0A"/>
    <w:pPr>
      <w:spacing w:line="240" w:lineRule="auto"/>
    </w:pPr>
    <w:rPr>
      <w:sz w:val="20"/>
      <w:szCs w:val="20"/>
    </w:rPr>
  </w:style>
  <w:style w:type="character" w:customStyle="1" w:styleId="Char1">
    <w:name w:val="Κείμενο σχολίου Char"/>
    <w:basedOn w:val="a1"/>
    <w:link w:val="a8"/>
    <w:uiPriority w:val="99"/>
    <w:semiHidden/>
    <w:rsid w:val="00C57E0A"/>
    <w:rPr>
      <w:sz w:val="20"/>
      <w:szCs w:val="20"/>
    </w:rPr>
  </w:style>
  <w:style w:type="paragraph" w:styleId="a9">
    <w:name w:val="annotation subject"/>
    <w:basedOn w:val="a8"/>
    <w:next w:val="a8"/>
    <w:link w:val="Char2"/>
    <w:uiPriority w:val="99"/>
    <w:semiHidden/>
    <w:unhideWhenUsed/>
    <w:rsid w:val="00C57E0A"/>
    <w:rPr>
      <w:b/>
      <w:bCs/>
    </w:rPr>
  </w:style>
  <w:style w:type="character" w:customStyle="1" w:styleId="Char2">
    <w:name w:val="Θέμα σχολίου Char"/>
    <w:basedOn w:val="Char1"/>
    <w:link w:val="a9"/>
    <w:uiPriority w:val="99"/>
    <w:semiHidden/>
    <w:rsid w:val="00C57E0A"/>
    <w:rPr>
      <w:b/>
      <w:bCs/>
      <w:sz w:val="20"/>
      <w:szCs w:val="20"/>
    </w:rPr>
  </w:style>
  <w:style w:type="paragraph" w:styleId="aa">
    <w:name w:val="header"/>
    <w:basedOn w:val="a0"/>
    <w:link w:val="Char3"/>
    <w:uiPriority w:val="99"/>
    <w:unhideWhenUsed/>
    <w:rsid w:val="00BD43AC"/>
    <w:pPr>
      <w:tabs>
        <w:tab w:val="center" w:pos="4153"/>
        <w:tab w:val="right" w:pos="8306"/>
      </w:tabs>
      <w:spacing w:after="0" w:line="240" w:lineRule="auto"/>
    </w:pPr>
  </w:style>
  <w:style w:type="character" w:customStyle="1" w:styleId="Char3">
    <w:name w:val="Κεφαλίδα Char"/>
    <w:basedOn w:val="a1"/>
    <w:link w:val="aa"/>
    <w:uiPriority w:val="99"/>
    <w:rsid w:val="00BD43AC"/>
  </w:style>
  <w:style w:type="paragraph" w:styleId="ab">
    <w:name w:val="footer"/>
    <w:basedOn w:val="a0"/>
    <w:link w:val="Char4"/>
    <w:unhideWhenUsed/>
    <w:rsid w:val="00BD43AC"/>
    <w:pPr>
      <w:tabs>
        <w:tab w:val="center" w:pos="4153"/>
        <w:tab w:val="right" w:pos="8306"/>
      </w:tabs>
      <w:spacing w:after="0" w:line="240" w:lineRule="auto"/>
    </w:pPr>
  </w:style>
  <w:style w:type="character" w:customStyle="1" w:styleId="Char4">
    <w:name w:val="Υποσέλιδο Char"/>
    <w:basedOn w:val="a1"/>
    <w:link w:val="ab"/>
    <w:uiPriority w:val="99"/>
    <w:rsid w:val="00BD43AC"/>
  </w:style>
</w:styles>
</file>

<file path=word/webSettings.xml><?xml version="1.0" encoding="utf-8"?>
<w:webSettings xmlns:r="http://schemas.openxmlformats.org/officeDocument/2006/relationships" xmlns:w="http://schemas.openxmlformats.org/wordprocessingml/2006/main">
  <w:divs>
    <w:div w:id="657811502">
      <w:bodyDiv w:val="1"/>
      <w:marLeft w:val="0"/>
      <w:marRight w:val="0"/>
      <w:marTop w:val="0"/>
      <w:marBottom w:val="0"/>
      <w:divBdr>
        <w:top w:val="none" w:sz="0" w:space="0" w:color="auto"/>
        <w:left w:val="none" w:sz="0" w:space="0" w:color="auto"/>
        <w:bottom w:val="none" w:sz="0" w:space="0" w:color="auto"/>
        <w:right w:val="none" w:sz="0" w:space="0" w:color="auto"/>
      </w:divBdr>
      <w:divsChild>
        <w:div w:id="252249560">
          <w:marLeft w:val="547"/>
          <w:marRight w:val="0"/>
          <w:marTop w:val="0"/>
          <w:marBottom w:val="0"/>
          <w:divBdr>
            <w:top w:val="none" w:sz="0" w:space="0" w:color="auto"/>
            <w:left w:val="none" w:sz="0" w:space="0" w:color="auto"/>
            <w:bottom w:val="none" w:sz="0" w:space="0" w:color="auto"/>
            <w:right w:val="none" w:sz="0" w:space="0" w:color="auto"/>
          </w:divBdr>
        </w:div>
      </w:divsChild>
    </w:div>
    <w:div w:id="836918894">
      <w:bodyDiv w:val="1"/>
      <w:marLeft w:val="0"/>
      <w:marRight w:val="0"/>
      <w:marTop w:val="0"/>
      <w:marBottom w:val="0"/>
      <w:divBdr>
        <w:top w:val="none" w:sz="0" w:space="0" w:color="auto"/>
        <w:left w:val="single" w:sz="2" w:space="0" w:color="FFFFFF"/>
        <w:bottom w:val="none" w:sz="0" w:space="0" w:color="auto"/>
        <w:right w:val="none" w:sz="0" w:space="0" w:color="auto"/>
      </w:divBdr>
      <w:divsChild>
        <w:div w:id="1860585074">
          <w:marLeft w:val="0"/>
          <w:marRight w:val="0"/>
          <w:marTop w:val="294"/>
          <w:marBottom w:val="0"/>
          <w:divBdr>
            <w:top w:val="none" w:sz="0" w:space="0" w:color="auto"/>
            <w:left w:val="none" w:sz="0" w:space="0" w:color="auto"/>
            <w:bottom w:val="none" w:sz="0" w:space="0" w:color="auto"/>
            <w:right w:val="none" w:sz="0" w:space="0" w:color="auto"/>
          </w:divBdr>
          <w:divsChild>
            <w:div w:id="470681884">
              <w:marLeft w:val="101"/>
              <w:marRight w:val="0"/>
              <w:marTop w:val="0"/>
              <w:marBottom w:val="0"/>
              <w:divBdr>
                <w:top w:val="single" w:sz="4" w:space="1" w:color="FFFFFF"/>
                <w:left w:val="single" w:sz="4" w:space="1" w:color="FFFFFF"/>
                <w:bottom w:val="single" w:sz="4" w:space="1" w:color="FFFFFF"/>
                <w:right w:val="single" w:sz="4" w:space="1" w:color="FFFFFF"/>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800918-3BD4-46AA-A1DE-D8C3864A448B}"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el-GR"/>
        </a:p>
      </dgm:t>
    </dgm:pt>
    <dgm:pt modelId="{DFD8DF1B-5C20-4EB7-A66C-95AD347631F6}">
      <dgm:prSet phldrT="[Κείμενο]" custT="1"/>
      <dgm:spPr/>
      <dgm:t>
        <a:bodyPr/>
        <a:lstStyle/>
        <a:p>
          <a:r>
            <a:rPr lang="el-GR" sz="1400">
              <a:latin typeface="Tahoma" pitchFamily="34" charset="0"/>
              <a:cs typeface="Tahoma" pitchFamily="34" charset="0"/>
            </a:rPr>
            <a:t>ναι</a:t>
          </a:r>
        </a:p>
      </dgm:t>
    </dgm:pt>
    <dgm:pt modelId="{8DC9227C-07C9-4C67-A3B9-A615E18EE9D4}" type="parTrans" cxnId="{71E8B5E2-FBAE-433A-8DAD-D8D6E2DA7A0E}">
      <dgm:prSet/>
      <dgm:spPr/>
      <dgm:t>
        <a:bodyPr/>
        <a:lstStyle/>
        <a:p>
          <a:endParaRPr lang="el-GR"/>
        </a:p>
      </dgm:t>
    </dgm:pt>
    <dgm:pt modelId="{DF55CDF7-D729-423C-AE62-650A0786E220}" type="sibTrans" cxnId="{71E8B5E2-FBAE-433A-8DAD-D8D6E2DA7A0E}">
      <dgm:prSet/>
      <dgm:spPr/>
      <dgm:t>
        <a:bodyPr/>
        <a:lstStyle/>
        <a:p>
          <a:endParaRPr lang="el-GR"/>
        </a:p>
      </dgm:t>
    </dgm:pt>
    <dgm:pt modelId="{49207B86-B87F-4AAE-89D8-6934D8479F71}">
      <dgm:prSet phldrT="[Κείμενο]" custT="1"/>
      <dgm:spPr/>
      <dgm:t>
        <a:bodyPr/>
        <a:lstStyle/>
        <a:p>
          <a:r>
            <a:rPr lang="el-GR" sz="1200">
              <a:latin typeface="Tahoma" pitchFamily="34" charset="0"/>
              <a:cs typeface="Tahoma" pitchFamily="34" charset="0"/>
            </a:rPr>
            <a:t>όχι =&gt; δεν υφίσταται κρατική ενίσχυση</a:t>
          </a:r>
        </a:p>
      </dgm:t>
    </dgm:pt>
    <dgm:pt modelId="{5805C7EB-6FE3-4A96-A3E6-BE72ED43210D}" type="parTrans" cxnId="{14184E42-9673-4E7E-86A7-E17F4B85AC70}">
      <dgm:prSet/>
      <dgm:spPr/>
      <dgm:t>
        <a:bodyPr/>
        <a:lstStyle/>
        <a:p>
          <a:endParaRPr lang="el-GR"/>
        </a:p>
      </dgm:t>
    </dgm:pt>
    <dgm:pt modelId="{43B96B36-3FCD-45FA-80FD-30D57EA591EB}" type="sibTrans" cxnId="{14184E42-9673-4E7E-86A7-E17F4B85AC70}">
      <dgm:prSet/>
      <dgm:spPr/>
      <dgm:t>
        <a:bodyPr/>
        <a:lstStyle/>
        <a:p>
          <a:endParaRPr lang="el-GR"/>
        </a:p>
      </dgm:t>
    </dgm:pt>
    <dgm:pt modelId="{FF12A173-67A1-4210-9274-54F7803C2113}">
      <dgm:prSet phldrT="[Κείμενο]" custT="1"/>
      <dgm:spPr/>
      <dgm:t>
        <a:bodyPr/>
        <a:lstStyle/>
        <a:p>
          <a:r>
            <a:rPr lang="el-GR" sz="1200">
              <a:latin typeface="Tahoma" pitchFamily="34" charset="0"/>
              <a:cs typeface="Tahoma" pitchFamily="34" charset="0"/>
            </a:rPr>
            <a:t>πληρούνται σωρευτικά οι κάτωθι προϋποθέσεις;</a:t>
          </a:r>
        </a:p>
      </dgm:t>
    </dgm:pt>
    <dgm:pt modelId="{C6FC4FBB-6F49-449B-B86B-D0A04142E3A3}" type="parTrans" cxnId="{5A5CD123-EFBE-41FC-83EE-E3DE834F592B}">
      <dgm:prSet/>
      <dgm:spPr/>
      <dgm:t>
        <a:bodyPr/>
        <a:lstStyle/>
        <a:p>
          <a:endParaRPr lang="el-GR"/>
        </a:p>
      </dgm:t>
    </dgm:pt>
    <dgm:pt modelId="{566C9DD6-8AEF-480E-8E59-EAAAF94432B4}" type="sibTrans" cxnId="{5A5CD123-EFBE-41FC-83EE-E3DE834F592B}">
      <dgm:prSet/>
      <dgm:spPr/>
      <dgm:t>
        <a:bodyPr/>
        <a:lstStyle/>
        <a:p>
          <a:endParaRPr lang="el-GR"/>
        </a:p>
      </dgm:t>
    </dgm:pt>
    <dgm:pt modelId="{9B6D23F8-315E-4FD2-B971-36CE393C54A7}">
      <dgm:prSet phldrT="[Κείμενο]" custT="1"/>
      <dgm:spPr/>
      <dgm:t>
        <a:bodyPr/>
        <a:lstStyle/>
        <a:p>
          <a:pPr algn="l"/>
          <a:r>
            <a:rPr lang="el-GR" sz="800">
              <a:latin typeface="Tahoma" pitchFamily="34" charset="0"/>
              <a:cs typeface="Tahoma" pitchFamily="34" charset="0"/>
            </a:rPr>
            <a:t>1. η ενίσχυση δημιουργεί οικονομικό πλεονέκτημα στον δικαιούχο της ενίσχυσης;</a:t>
          </a:r>
        </a:p>
        <a:p>
          <a:pPr algn="l"/>
          <a:r>
            <a:rPr lang="el-GR" sz="800">
              <a:latin typeface="Tahoma" pitchFamily="34" charset="0"/>
              <a:cs typeface="Tahoma" pitchFamily="34" charset="0"/>
            </a:rPr>
            <a:t>2. υφίσταται προνομιακή μεταχείριση του διακιούχου της ενίσχυσης;</a:t>
          </a:r>
        </a:p>
        <a:p>
          <a:pPr algn="l"/>
          <a:r>
            <a:rPr lang="el-GR" sz="800">
              <a:latin typeface="Tahoma" pitchFamily="34" charset="0"/>
              <a:cs typeface="Tahoma" pitchFamily="34" charset="0"/>
            </a:rPr>
            <a:t>3. το μέτρο της ενίσχυσης χρηματοδοτείται με χρήματα του Κράτους και είναι καταλογιστέο στο Κράτος;</a:t>
          </a:r>
        </a:p>
        <a:p>
          <a:pPr algn="l"/>
          <a:r>
            <a:rPr lang="el-GR" sz="800">
              <a:latin typeface="Tahoma" pitchFamily="34" charset="0"/>
              <a:cs typeface="Tahoma" pitchFamily="34" charset="0"/>
            </a:rPr>
            <a:t>4. πιθανολογείται νόθευση του ανταγωνισμού και διατάραξη του ενδοκοινοτικού εμπορίου;</a:t>
          </a:r>
        </a:p>
      </dgm:t>
    </dgm:pt>
    <dgm:pt modelId="{43DFB355-10B3-4E6C-83E1-41BA49EA369E}" type="parTrans" cxnId="{5447B70D-29D3-49DC-B058-2CAEE8956B03}">
      <dgm:prSet/>
      <dgm:spPr/>
      <dgm:t>
        <a:bodyPr/>
        <a:lstStyle/>
        <a:p>
          <a:endParaRPr lang="el-GR"/>
        </a:p>
      </dgm:t>
    </dgm:pt>
    <dgm:pt modelId="{93CF763B-52A6-423C-912D-4823C4DD597E}" type="sibTrans" cxnId="{5447B70D-29D3-49DC-B058-2CAEE8956B03}">
      <dgm:prSet/>
      <dgm:spPr/>
      <dgm:t>
        <a:bodyPr/>
        <a:lstStyle/>
        <a:p>
          <a:endParaRPr lang="el-GR"/>
        </a:p>
      </dgm:t>
    </dgm:pt>
    <dgm:pt modelId="{D317419A-99C3-44B2-88C9-3452E8680D99}">
      <dgm:prSet phldrT="[Κείμενο]" custT="1"/>
      <dgm:spPr/>
      <dgm:t>
        <a:bodyPr/>
        <a:lstStyle/>
        <a:p>
          <a:r>
            <a:rPr lang="el-GR" sz="1200">
              <a:latin typeface="Tahoma" pitchFamily="34" charset="0"/>
              <a:cs typeface="Tahoma" pitchFamily="34" charset="0"/>
            </a:rPr>
            <a:t>εάν όχι=&gt; δεν υφίσταται κρατική ενίσχυση </a:t>
          </a:r>
        </a:p>
      </dgm:t>
    </dgm:pt>
    <dgm:pt modelId="{9895FAEC-5596-47A1-842E-02F91468D0AE}" type="parTrans" cxnId="{1F35E721-60D8-46BA-A209-86F59719CE40}">
      <dgm:prSet/>
      <dgm:spPr/>
      <dgm:t>
        <a:bodyPr/>
        <a:lstStyle/>
        <a:p>
          <a:endParaRPr lang="el-GR"/>
        </a:p>
      </dgm:t>
    </dgm:pt>
    <dgm:pt modelId="{A129902E-B535-4C0D-ADEA-4229DB7F7F50}" type="sibTrans" cxnId="{1F35E721-60D8-46BA-A209-86F59719CE40}">
      <dgm:prSet/>
      <dgm:spPr/>
      <dgm:t>
        <a:bodyPr/>
        <a:lstStyle/>
        <a:p>
          <a:endParaRPr lang="el-GR"/>
        </a:p>
      </dgm:t>
    </dgm:pt>
    <dgm:pt modelId="{8317E261-E7C1-40C6-A487-C195527D76C4}">
      <dgm:prSet phldrT="[Κείμενο]" custT="1"/>
      <dgm:spPr/>
      <dgm:t>
        <a:bodyPr/>
        <a:lstStyle/>
        <a:p>
          <a:r>
            <a:rPr lang="el-GR" sz="1200">
              <a:latin typeface="Tahoma" pitchFamily="34" charset="0"/>
              <a:cs typeface="Tahoma" pitchFamily="34" charset="0"/>
            </a:rPr>
            <a:t>η "επιχείρηση" ασκεί οικονομική δραστηριότητα;</a:t>
          </a:r>
        </a:p>
      </dgm:t>
    </dgm:pt>
    <dgm:pt modelId="{74205DAC-DE07-48E7-B0A9-62C0A287D92D}" type="sibTrans" cxnId="{A639EC80-F833-463A-A6F7-871CD1DA50AD}">
      <dgm:prSet/>
      <dgm:spPr/>
      <dgm:t>
        <a:bodyPr/>
        <a:lstStyle/>
        <a:p>
          <a:endParaRPr lang="el-GR"/>
        </a:p>
      </dgm:t>
    </dgm:pt>
    <dgm:pt modelId="{520A14E5-D2B8-4BB7-B108-4E7FAE9FFDAB}" type="parTrans" cxnId="{A639EC80-F833-463A-A6F7-871CD1DA50AD}">
      <dgm:prSet/>
      <dgm:spPr/>
      <dgm:t>
        <a:bodyPr/>
        <a:lstStyle/>
        <a:p>
          <a:endParaRPr lang="el-GR"/>
        </a:p>
      </dgm:t>
    </dgm:pt>
    <dgm:pt modelId="{8F7E380E-2063-439F-A712-ED5A456FE769}">
      <dgm:prSet phldrT="[Κείμενο]" custT="1"/>
      <dgm:spPr/>
      <dgm:t>
        <a:bodyPr/>
        <a:lstStyle/>
        <a:p>
          <a:r>
            <a:rPr lang="el-GR" sz="1200">
              <a:latin typeface="Tahoma" pitchFamily="34" charset="0"/>
              <a:cs typeface="Tahoma" pitchFamily="34" charset="0"/>
            </a:rPr>
            <a:t>όχι =&gt; δεν υφίσταται κρατική ενίσχυση </a:t>
          </a:r>
        </a:p>
      </dgm:t>
    </dgm:pt>
    <dgm:pt modelId="{6EC2994C-A4EC-4662-9F05-02DB39B9E2E0}" type="sibTrans" cxnId="{47DAC46B-F9B4-44B8-89ED-0A25A9FE69A0}">
      <dgm:prSet/>
      <dgm:spPr/>
      <dgm:t>
        <a:bodyPr/>
        <a:lstStyle/>
        <a:p>
          <a:endParaRPr lang="el-GR"/>
        </a:p>
      </dgm:t>
    </dgm:pt>
    <dgm:pt modelId="{3E72E687-166A-4090-9822-B54A44C60B4C}" type="parTrans" cxnId="{47DAC46B-F9B4-44B8-89ED-0A25A9FE69A0}">
      <dgm:prSet/>
      <dgm:spPr/>
      <dgm:t>
        <a:bodyPr/>
        <a:lstStyle/>
        <a:p>
          <a:endParaRPr lang="el-GR"/>
        </a:p>
      </dgm:t>
    </dgm:pt>
    <dgm:pt modelId="{22AE8B21-5E4F-4DE0-A1F7-D33A4F42DE04}">
      <dgm:prSet phldrT="[Κείμενο]" custT="1"/>
      <dgm:spPr/>
      <dgm:t>
        <a:bodyPr/>
        <a:lstStyle/>
        <a:p>
          <a:r>
            <a:rPr lang="el-GR" sz="1200">
              <a:latin typeface="Tahoma" pitchFamily="34" charset="0"/>
              <a:cs typeface="Tahoma" pitchFamily="34" charset="0"/>
            </a:rPr>
            <a:t>ναι</a:t>
          </a:r>
        </a:p>
      </dgm:t>
    </dgm:pt>
    <dgm:pt modelId="{A94F2B0C-B01C-4545-BB7B-6097ECC7967B}" type="sibTrans" cxnId="{C31F4AAE-52E9-410C-926D-3F999119AA40}">
      <dgm:prSet/>
      <dgm:spPr/>
      <dgm:t>
        <a:bodyPr/>
        <a:lstStyle/>
        <a:p>
          <a:endParaRPr lang="el-GR"/>
        </a:p>
      </dgm:t>
    </dgm:pt>
    <dgm:pt modelId="{009E4A18-0109-4F6A-A29B-B48260C93891}" type="parTrans" cxnId="{C31F4AAE-52E9-410C-926D-3F999119AA40}">
      <dgm:prSet/>
      <dgm:spPr/>
      <dgm:t>
        <a:bodyPr/>
        <a:lstStyle/>
        <a:p>
          <a:endParaRPr lang="el-GR"/>
        </a:p>
      </dgm:t>
    </dgm:pt>
    <dgm:pt modelId="{CC3BB037-8939-4038-A575-5F0702D67693}">
      <dgm:prSet phldrT="[Κείμενο]" custT="1"/>
      <dgm:spPr/>
      <dgm:t>
        <a:bodyPr/>
        <a:lstStyle/>
        <a:p>
          <a:r>
            <a:rPr lang="el-GR" sz="1200">
              <a:latin typeface="Tahoma" pitchFamily="34" charset="0"/>
              <a:cs typeface="Tahoma" pitchFamily="34" charset="0"/>
            </a:rPr>
            <a:t>Ο αποδέκτης της ενίσχυσης εμπίπτει στην έννοια της "επιχείρησης";</a:t>
          </a:r>
        </a:p>
      </dgm:t>
    </dgm:pt>
    <dgm:pt modelId="{5A9132AA-9EA4-49EA-8282-1E25EEE4C5B4}" type="sibTrans" cxnId="{F2A93EAA-33DF-4937-A565-B48D7E49F3BA}">
      <dgm:prSet/>
      <dgm:spPr/>
      <dgm:t>
        <a:bodyPr/>
        <a:lstStyle/>
        <a:p>
          <a:endParaRPr lang="el-GR"/>
        </a:p>
      </dgm:t>
    </dgm:pt>
    <dgm:pt modelId="{62D6D5DB-FE71-4167-BABA-39141D2F4865}" type="parTrans" cxnId="{F2A93EAA-33DF-4937-A565-B48D7E49F3BA}">
      <dgm:prSet/>
      <dgm:spPr/>
      <dgm:t>
        <a:bodyPr/>
        <a:lstStyle/>
        <a:p>
          <a:endParaRPr lang="el-GR"/>
        </a:p>
      </dgm:t>
    </dgm:pt>
    <dgm:pt modelId="{874EE55D-289E-4DD8-8060-F0007806A336}" type="pres">
      <dgm:prSet presAssocID="{38800918-3BD4-46AA-A1DE-D8C3864A448B}" presName="Name0" presStyleCnt="0">
        <dgm:presLayoutVars>
          <dgm:dir/>
          <dgm:animLvl val="lvl"/>
          <dgm:resizeHandles val="exact"/>
        </dgm:presLayoutVars>
      </dgm:prSet>
      <dgm:spPr/>
      <dgm:t>
        <a:bodyPr/>
        <a:lstStyle/>
        <a:p>
          <a:endParaRPr lang="el-GR"/>
        </a:p>
      </dgm:t>
    </dgm:pt>
    <dgm:pt modelId="{18D255E1-0ACD-43AA-8B6B-1814EB15ADFD}" type="pres">
      <dgm:prSet presAssocID="{FF12A173-67A1-4210-9274-54F7803C2113}" presName="boxAndChildren" presStyleCnt="0"/>
      <dgm:spPr/>
    </dgm:pt>
    <dgm:pt modelId="{5AD6E566-406B-4274-A69A-3674CE90BA7B}" type="pres">
      <dgm:prSet presAssocID="{FF12A173-67A1-4210-9274-54F7803C2113}" presName="parentTextBox" presStyleLbl="node1" presStyleIdx="0" presStyleCnt="3"/>
      <dgm:spPr/>
      <dgm:t>
        <a:bodyPr/>
        <a:lstStyle/>
        <a:p>
          <a:endParaRPr lang="el-GR"/>
        </a:p>
      </dgm:t>
    </dgm:pt>
    <dgm:pt modelId="{A878E7B6-E042-4A81-B37A-2E63A1C775B3}" type="pres">
      <dgm:prSet presAssocID="{FF12A173-67A1-4210-9274-54F7803C2113}" presName="entireBox" presStyleLbl="node1" presStyleIdx="0" presStyleCnt="3" custLinFactNeighborX="3575" custLinFactNeighborY="72"/>
      <dgm:spPr/>
      <dgm:t>
        <a:bodyPr/>
        <a:lstStyle/>
        <a:p>
          <a:endParaRPr lang="el-GR"/>
        </a:p>
      </dgm:t>
    </dgm:pt>
    <dgm:pt modelId="{D3E8C9E0-7178-4941-B8D5-52B5956F5A4F}" type="pres">
      <dgm:prSet presAssocID="{FF12A173-67A1-4210-9274-54F7803C2113}" presName="descendantBox" presStyleCnt="0"/>
      <dgm:spPr/>
    </dgm:pt>
    <dgm:pt modelId="{33D1D9A4-A165-40F2-9A6D-CB159D02A186}" type="pres">
      <dgm:prSet presAssocID="{9B6D23F8-315E-4FD2-B971-36CE393C54A7}" presName="childTextBox" presStyleLbl="fgAccFollowNode1" presStyleIdx="0" presStyleCnt="6">
        <dgm:presLayoutVars>
          <dgm:bulletEnabled val="1"/>
        </dgm:presLayoutVars>
      </dgm:prSet>
      <dgm:spPr/>
      <dgm:t>
        <a:bodyPr/>
        <a:lstStyle/>
        <a:p>
          <a:endParaRPr lang="el-GR"/>
        </a:p>
      </dgm:t>
    </dgm:pt>
    <dgm:pt modelId="{B5ECEFA4-A5A6-407D-BC80-81132E16B883}" type="pres">
      <dgm:prSet presAssocID="{D317419A-99C3-44B2-88C9-3452E8680D99}" presName="childTextBox" presStyleLbl="fgAccFollowNode1" presStyleIdx="1" presStyleCnt="6" custScaleX="30497" custScaleY="98836">
        <dgm:presLayoutVars>
          <dgm:bulletEnabled val="1"/>
        </dgm:presLayoutVars>
      </dgm:prSet>
      <dgm:spPr/>
      <dgm:t>
        <a:bodyPr/>
        <a:lstStyle/>
        <a:p>
          <a:endParaRPr lang="el-GR"/>
        </a:p>
      </dgm:t>
    </dgm:pt>
    <dgm:pt modelId="{50BF4570-AB56-4CDC-B0F1-BD2474C2C76F}" type="pres">
      <dgm:prSet presAssocID="{74205DAC-DE07-48E7-B0A9-62C0A287D92D}" presName="sp" presStyleCnt="0"/>
      <dgm:spPr/>
    </dgm:pt>
    <dgm:pt modelId="{EB73F6EC-9E70-4E1A-8463-BC60723F3606}" type="pres">
      <dgm:prSet presAssocID="{8317E261-E7C1-40C6-A487-C195527D76C4}" presName="arrowAndChildren" presStyleCnt="0"/>
      <dgm:spPr/>
    </dgm:pt>
    <dgm:pt modelId="{7F8AFE50-5102-4ABC-884B-D3A74F99F16F}" type="pres">
      <dgm:prSet presAssocID="{8317E261-E7C1-40C6-A487-C195527D76C4}" presName="parentTextArrow" presStyleLbl="node1" presStyleIdx="0" presStyleCnt="3"/>
      <dgm:spPr/>
      <dgm:t>
        <a:bodyPr/>
        <a:lstStyle/>
        <a:p>
          <a:endParaRPr lang="el-GR"/>
        </a:p>
      </dgm:t>
    </dgm:pt>
    <dgm:pt modelId="{5C0E8DF2-08FE-4259-B319-73454D367623}" type="pres">
      <dgm:prSet presAssocID="{8317E261-E7C1-40C6-A487-C195527D76C4}" presName="arrow" presStyleLbl="node1" presStyleIdx="1" presStyleCnt="3"/>
      <dgm:spPr/>
      <dgm:t>
        <a:bodyPr/>
        <a:lstStyle/>
        <a:p>
          <a:endParaRPr lang="el-GR"/>
        </a:p>
      </dgm:t>
    </dgm:pt>
    <dgm:pt modelId="{E1025444-7CED-4B92-B301-B943A139DAC6}" type="pres">
      <dgm:prSet presAssocID="{8317E261-E7C1-40C6-A487-C195527D76C4}" presName="descendantArrow" presStyleCnt="0"/>
      <dgm:spPr/>
    </dgm:pt>
    <dgm:pt modelId="{8DE01B52-37FA-4829-A01E-67A6693F9185}" type="pres">
      <dgm:prSet presAssocID="{DFD8DF1B-5C20-4EB7-A66C-95AD347631F6}" presName="childTextArrow" presStyleLbl="fgAccFollowNode1" presStyleIdx="2" presStyleCnt="6">
        <dgm:presLayoutVars>
          <dgm:bulletEnabled val="1"/>
        </dgm:presLayoutVars>
      </dgm:prSet>
      <dgm:spPr/>
      <dgm:t>
        <a:bodyPr/>
        <a:lstStyle/>
        <a:p>
          <a:endParaRPr lang="el-GR"/>
        </a:p>
      </dgm:t>
    </dgm:pt>
    <dgm:pt modelId="{D140CA16-D189-4651-8F5A-A2D24D415CA3}" type="pres">
      <dgm:prSet presAssocID="{49207B86-B87F-4AAE-89D8-6934D8479F71}" presName="childTextArrow" presStyleLbl="fgAccFollowNode1" presStyleIdx="3" presStyleCnt="6" custScaleX="47209" custScaleY="101967">
        <dgm:presLayoutVars>
          <dgm:bulletEnabled val="1"/>
        </dgm:presLayoutVars>
      </dgm:prSet>
      <dgm:spPr/>
      <dgm:t>
        <a:bodyPr/>
        <a:lstStyle/>
        <a:p>
          <a:endParaRPr lang="el-GR"/>
        </a:p>
      </dgm:t>
    </dgm:pt>
    <dgm:pt modelId="{BB0AD347-75B5-41F4-A0A6-C1C65E72AC21}" type="pres">
      <dgm:prSet presAssocID="{5A9132AA-9EA4-49EA-8282-1E25EEE4C5B4}" presName="sp" presStyleCnt="0"/>
      <dgm:spPr/>
    </dgm:pt>
    <dgm:pt modelId="{E71EB012-6E6E-461C-8E9D-9F68C310C41D}" type="pres">
      <dgm:prSet presAssocID="{CC3BB037-8939-4038-A575-5F0702D67693}" presName="arrowAndChildren" presStyleCnt="0"/>
      <dgm:spPr/>
    </dgm:pt>
    <dgm:pt modelId="{7F5EA14F-566F-43F9-910D-75F0DAFC0629}" type="pres">
      <dgm:prSet presAssocID="{CC3BB037-8939-4038-A575-5F0702D67693}" presName="parentTextArrow" presStyleLbl="node1" presStyleIdx="1" presStyleCnt="3"/>
      <dgm:spPr/>
      <dgm:t>
        <a:bodyPr/>
        <a:lstStyle/>
        <a:p>
          <a:endParaRPr lang="el-GR"/>
        </a:p>
      </dgm:t>
    </dgm:pt>
    <dgm:pt modelId="{4204F067-53A7-4957-BB60-F9520DE92A1E}" type="pres">
      <dgm:prSet presAssocID="{CC3BB037-8939-4038-A575-5F0702D67693}" presName="arrow" presStyleLbl="node1" presStyleIdx="2" presStyleCnt="3" custAng="0" custLinFactNeighborY="-47"/>
      <dgm:spPr/>
      <dgm:t>
        <a:bodyPr/>
        <a:lstStyle/>
        <a:p>
          <a:endParaRPr lang="el-GR"/>
        </a:p>
      </dgm:t>
    </dgm:pt>
    <dgm:pt modelId="{07EC3407-C06F-4BFF-969D-70D46694204E}" type="pres">
      <dgm:prSet presAssocID="{CC3BB037-8939-4038-A575-5F0702D67693}" presName="descendantArrow" presStyleCnt="0"/>
      <dgm:spPr/>
    </dgm:pt>
    <dgm:pt modelId="{D48B7D18-9F6A-47B4-8F7E-C6929F1628A3}" type="pres">
      <dgm:prSet presAssocID="{22AE8B21-5E4F-4DE0-A1F7-D33A4F42DE04}" presName="childTextArrow" presStyleLbl="fgAccFollowNode1" presStyleIdx="4" presStyleCnt="6">
        <dgm:presLayoutVars>
          <dgm:bulletEnabled val="1"/>
        </dgm:presLayoutVars>
      </dgm:prSet>
      <dgm:spPr/>
      <dgm:t>
        <a:bodyPr/>
        <a:lstStyle/>
        <a:p>
          <a:endParaRPr lang="el-GR"/>
        </a:p>
      </dgm:t>
    </dgm:pt>
    <dgm:pt modelId="{67AD3868-F99E-4243-AE2F-57C35B3BBDF2}" type="pres">
      <dgm:prSet presAssocID="{8F7E380E-2063-439F-A712-ED5A456FE769}" presName="childTextArrow" presStyleLbl="fgAccFollowNode1" presStyleIdx="5" presStyleCnt="6" custScaleX="41787" custScaleY="100214">
        <dgm:presLayoutVars>
          <dgm:bulletEnabled val="1"/>
        </dgm:presLayoutVars>
      </dgm:prSet>
      <dgm:spPr/>
      <dgm:t>
        <a:bodyPr/>
        <a:lstStyle/>
        <a:p>
          <a:endParaRPr lang="el-GR"/>
        </a:p>
      </dgm:t>
    </dgm:pt>
  </dgm:ptLst>
  <dgm:cxnLst>
    <dgm:cxn modelId="{C31F4AAE-52E9-410C-926D-3F999119AA40}" srcId="{CC3BB037-8939-4038-A575-5F0702D67693}" destId="{22AE8B21-5E4F-4DE0-A1F7-D33A4F42DE04}" srcOrd="0" destOrd="0" parTransId="{009E4A18-0109-4F6A-A29B-B48260C93891}" sibTransId="{A94F2B0C-B01C-4545-BB7B-6097ECC7967B}"/>
    <dgm:cxn modelId="{0B67D755-CD01-4A51-8F5F-05F04D32A6F0}" type="presOf" srcId="{38800918-3BD4-46AA-A1DE-D8C3864A448B}" destId="{874EE55D-289E-4DD8-8060-F0007806A336}" srcOrd="0" destOrd="0" presId="urn:microsoft.com/office/officeart/2005/8/layout/process4"/>
    <dgm:cxn modelId="{ADD30F85-F285-4F19-A31E-F8E92F7CC3FD}" type="presOf" srcId="{9B6D23F8-315E-4FD2-B971-36CE393C54A7}" destId="{33D1D9A4-A165-40F2-9A6D-CB159D02A186}" srcOrd="0" destOrd="0" presId="urn:microsoft.com/office/officeart/2005/8/layout/process4"/>
    <dgm:cxn modelId="{0F2E4D5E-A892-4B37-B6C2-8421F9021475}" type="presOf" srcId="{8317E261-E7C1-40C6-A487-C195527D76C4}" destId="{7F8AFE50-5102-4ABC-884B-D3A74F99F16F}" srcOrd="0" destOrd="0" presId="urn:microsoft.com/office/officeart/2005/8/layout/process4"/>
    <dgm:cxn modelId="{709E3010-6545-41D1-ABB3-AA070F520162}" type="presOf" srcId="{CC3BB037-8939-4038-A575-5F0702D67693}" destId="{7F5EA14F-566F-43F9-910D-75F0DAFC0629}" srcOrd="0" destOrd="0" presId="urn:microsoft.com/office/officeart/2005/8/layout/process4"/>
    <dgm:cxn modelId="{5A5CD123-EFBE-41FC-83EE-E3DE834F592B}" srcId="{38800918-3BD4-46AA-A1DE-D8C3864A448B}" destId="{FF12A173-67A1-4210-9274-54F7803C2113}" srcOrd="2" destOrd="0" parTransId="{C6FC4FBB-6F49-449B-B86B-D0A04142E3A3}" sibTransId="{566C9DD6-8AEF-480E-8E59-EAAAF94432B4}"/>
    <dgm:cxn modelId="{899CD0EA-DA9B-4F23-B24C-2C19F043DB8C}" type="presOf" srcId="{FF12A173-67A1-4210-9274-54F7803C2113}" destId="{A878E7B6-E042-4A81-B37A-2E63A1C775B3}" srcOrd="1" destOrd="0" presId="urn:microsoft.com/office/officeart/2005/8/layout/process4"/>
    <dgm:cxn modelId="{A639EC80-F833-463A-A6F7-871CD1DA50AD}" srcId="{38800918-3BD4-46AA-A1DE-D8C3864A448B}" destId="{8317E261-E7C1-40C6-A487-C195527D76C4}" srcOrd="1" destOrd="0" parTransId="{520A14E5-D2B8-4BB7-B108-4E7FAE9FFDAB}" sibTransId="{74205DAC-DE07-48E7-B0A9-62C0A287D92D}"/>
    <dgm:cxn modelId="{1F35E721-60D8-46BA-A209-86F59719CE40}" srcId="{FF12A173-67A1-4210-9274-54F7803C2113}" destId="{D317419A-99C3-44B2-88C9-3452E8680D99}" srcOrd="1" destOrd="0" parTransId="{9895FAEC-5596-47A1-842E-02F91468D0AE}" sibTransId="{A129902E-B535-4C0D-ADEA-4229DB7F7F50}"/>
    <dgm:cxn modelId="{71E8B5E2-FBAE-433A-8DAD-D8D6E2DA7A0E}" srcId="{8317E261-E7C1-40C6-A487-C195527D76C4}" destId="{DFD8DF1B-5C20-4EB7-A66C-95AD347631F6}" srcOrd="0" destOrd="0" parTransId="{8DC9227C-07C9-4C67-A3B9-A615E18EE9D4}" sibTransId="{DF55CDF7-D729-423C-AE62-650A0786E220}"/>
    <dgm:cxn modelId="{4E521340-C914-4E92-B764-3F5181D1AFC6}" type="presOf" srcId="{8317E261-E7C1-40C6-A487-C195527D76C4}" destId="{5C0E8DF2-08FE-4259-B319-73454D367623}" srcOrd="1" destOrd="0" presId="urn:microsoft.com/office/officeart/2005/8/layout/process4"/>
    <dgm:cxn modelId="{DB9225D0-FC0D-428E-AF28-70558A8C66E8}" type="presOf" srcId="{CC3BB037-8939-4038-A575-5F0702D67693}" destId="{4204F067-53A7-4957-BB60-F9520DE92A1E}" srcOrd="1" destOrd="0" presId="urn:microsoft.com/office/officeart/2005/8/layout/process4"/>
    <dgm:cxn modelId="{2FD494FC-32E5-43FB-BAA9-D81C84B8A331}" type="presOf" srcId="{8F7E380E-2063-439F-A712-ED5A456FE769}" destId="{67AD3868-F99E-4243-AE2F-57C35B3BBDF2}" srcOrd="0" destOrd="0" presId="urn:microsoft.com/office/officeart/2005/8/layout/process4"/>
    <dgm:cxn modelId="{7227140B-EE5B-4A11-AA5F-E725FF3AB924}" type="presOf" srcId="{DFD8DF1B-5C20-4EB7-A66C-95AD347631F6}" destId="{8DE01B52-37FA-4829-A01E-67A6693F9185}" srcOrd="0" destOrd="0" presId="urn:microsoft.com/office/officeart/2005/8/layout/process4"/>
    <dgm:cxn modelId="{49F82E5B-4719-409B-92D9-B0CA727934B1}" type="presOf" srcId="{22AE8B21-5E4F-4DE0-A1F7-D33A4F42DE04}" destId="{D48B7D18-9F6A-47B4-8F7E-C6929F1628A3}" srcOrd="0" destOrd="0" presId="urn:microsoft.com/office/officeart/2005/8/layout/process4"/>
    <dgm:cxn modelId="{47DAC46B-F9B4-44B8-89ED-0A25A9FE69A0}" srcId="{CC3BB037-8939-4038-A575-5F0702D67693}" destId="{8F7E380E-2063-439F-A712-ED5A456FE769}" srcOrd="1" destOrd="0" parTransId="{3E72E687-166A-4090-9822-B54A44C60B4C}" sibTransId="{6EC2994C-A4EC-4662-9F05-02DB39B9E2E0}"/>
    <dgm:cxn modelId="{7EF8FA9E-4051-4A72-804F-8C4F95E43270}" type="presOf" srcId="{D317419A-99C3-44B2-88C9-3452E8680D99}" destId="{B5ECEFA4-A5A6-407D-BC80-81132E16B883}" srcOrd="0" destOrd="0" presId="urn:microsoft.com/office/officeart/2005/8/layout/process4"/>
    <dgm:cxn modelId="{1D83BAC0-8275-474F-8752-23C60AC5387D}" type="presOf" srcId="{FF12A173-67A1-4210-9274-54F7803C2113}" destId="{5AD6E566-406B-4274-A69A-3674CE90BA7B}" srcOrd="0" destOrd="0" presId="urn:microsoft.com/office/officeart/2005/8/layout/process4"/>
    <dgm:cxn modelId="{FCD57113-C5D4-4A40-A824-D05F0D0FBB2E}" type="presOf" srcId="{49207B86-B87F-4AAE-89D8-6934D8479F71}" destId="{D140CA16-D189-4651-8F5A-A2D24D415CA3}" srcOrd="0" destOrd="0" presId="urn:microsoft.com/office/officeart/2005/8/layout/process4"/>
    <dgm:cxn modelId="{F2A93EAA-33DF-4937-A565-B48D7E49F3BA}" srcId="{38800918-3BD4-46AA-A1DE-D8C3864A448B}" destId="{CC3BB037-8939-4038-A575-5F0702D67693}" srcOrd="0" destOrd="0" parTransId="{62D6D5DB-FE71-4167-BABA-39141D2F4865}" sibTransId="{5A9132AA-9EA4-49EA-8282-1E25EEE4C5B4}"/>
    <dgm:cxn modelId="{5447B70D-29D3-49DC-B058-2CAEE8956B03}" srcId="{FF12A173-67A1-4210-9274-54F7803C2113}" destId="{9B6D23F8-315E-4FD2-B971-36CE393C54A7}" srcOrd="0" destOrd="0" parTransId="{43DFB355-10B3-4E6C-83E1-41BA49EA369E}" sibTransId="{93CF763B-52A6-423C-912D-4823C4DD597E}"/>
    <dgm:cxn modelId="{14184E42-9673-4E7E-86A7-E17F4B85AC70}" srcId="{8317E261-E7C1-40C6-A487-C195527D76C4}" destId="{49207B86-B87F-4AAE-89D8-6934D8479F71}" srcOrd="1" destOrd="0" parTransId="{5805C7EB-6FE3-4A96-A3E6-BE72ED43210D}" sibTransId="{43B96B36-3FCD-45FA-80FD-30D57EA591EB}"/>
    <dgm:cxn modelId="{5B20E37C-9AA6-4FFC-B1EE-A828FFEE4BE2}" type="presParOf" srcId="{874EE55D-289E-4DD8-8060-F0007806A336}" destId="{18D255E1-0ACD-43AA-8B6B-1814EB15ADFD}" srcOrd="0" destOrd="0" presId="urn:microsoft.com/office/officeart/2005/8/layout/process4"/>
    <dgm:cxn modelId="{F1615A7A-45F7-46E3-91E1-D29D6273CC42}" type="presParOf" srcId="{18D255E1-0ACD-43AA-8B6B-1814EB15ADFD}" destId="{5AD6E566-406B-4274-A69A-3674CE90BA7B}" srcOrd="0" destOrd="0" presId="urn:microsoft.com/office/officeart/2005/8/layout/process4"/>
    <dgm:cxn modelId="{F07A1E9F-92DF-4A24-84D2-F4F02E0D56BF}" type="presParOf" srcId="{18D255E1-0ACD-43AA-8B6B-1814EB15ADFD}" destId="{A878E7B6-E042-4A81-B37A-2E63A1C775B3}" srcOrd="1" destOrd="0" presId="urn:microsoft.com/office/officeart/2005/8/layout/process4"/>
    <dgm:cxn modelId="{DE0688A8-4716-46B8-8F45-05879505AAB1}" type="presParOf" srcId="{18D255E1-0ACD-43AA-8B6B-1814EB15ADFD}" destId="{D3E8C9E0-7178-4941-B8D5-52B5956F5A4F}" srcOrd="2" destOrd="0" presId="urn:microsoft.com/office/officeart/2005/8/layout/process4"/>
    <dgm:cxn modelId="{E7EDBF67-4197-42E1-BD96-343818F1C6CB}" type="presParOf" srcId="{D3E8C9E0-7178-4941-B8D5-52B5956F5A4F}" destId="{33D1D9A4-A165-40F2-9A6D-CB159D02A186}" srcOrd="0" destOrd="0" presId="urn:microsoft.com/office/officeart/2005/8/layout/process4"/>
    <dgm:cxn modelId="{27D0C1F6-C552-47D3-9138-DCF760382C68}" type="presParOf" srcId="{D3E8C9E0-7178-4941-B8D5-52B5956F5A4F}" destId="{B5ECEFA4-A5A6-407D-BC80-81132E16B883}" srcOrd="1" destOrd="0" presId="urn:microsoft.com/office/officeart/2005/8/layout/process4"/>
    <dgm:cxn modelId="{6332FB5D-B468-4C6E-B78B-9351ED9CDE9C}" type="presParOf" srcId="{874EE55D-289E-4DD8-8060-F0007806A336}" destId="{50BF4570-AB56-4CDC-B0F1-BD2474C2C76F}" srcOrd="1" destOrd="0" presId="urn:microsoft.com/office/officeart/2005/8/layout/process4"/>
    <dgm:cxn modelId="{CA651E69-FB40-4E16-A496-BC97BA60F16B}" type="presParOf" srcId="{874EE55D-289E-4DD8-8060-F0007806A336}" destId="{EB73F6EC-9E70-4E1A-8463-BC60723F3606}" srcOrd="2" destOrd="0" presId="urn:microsoft.com/office/officeart/2005/8/layout/process4"/>
    <dgm:cxn modelId="{D3DEA812-F96A-4E43-B917-ADF884EFBFF7}" type="presParOf" srcId="{EB73F6EC-9E70-4E1A-8463-BC60723F3606}" destId="{7F8AFE50-5102-4ABC-884B-D3A74F99F16F}" srcOrd="0" destOrd="0" presId="urn:microsoft.com/office/officeart/2005/8/layout/process4"/>
    <dgm:cxn modelId="{38840226-B85E-4497-8C88-47FA39384604}" type="presParOf" srcId="{EB73F6EC-9E70-4E1A-8463-BC60723F3606}" destId="{5C0E8DF2-08FE-4259-B319-73454D367623}" srcOrd="1" destOrd="0" presId="urn:microsoft.com/office/officeart/2005/8/layout/process4"/>
    <dgm:cxn modelId="{4F182704-4379-4869-9B59-AF2A75544BBE}" type="presParOf" srcId="{EB73F6EC-9E70-4E1A-8463-BC60723F3606}" destId="{E1025444-7CED-4B92-B301-B943A139DAC6}" srcOrd="2" destOrd="0" presId="urn:microsoft.com/office/officeart/2005/8/layout/process4"/>
    <dgm:cxn modelId="{EDFCBC1D-F56C-4FE1-A715-FAF327628380}" type="presParOf" srcId="{E1025444-7CED-4B92-B301-B943A139DAC6}" destId="{8DE01B52-37FA-4829-A01E-67A6693F9185}" srcOrd="0" destOrd="0" presId="urn:microsoft.com/office/officeart/2005/8/layout/process4"/>
    <dgm:cxn modelId="{9378E34C-D74A-4665-8A65-2A761C884132}" type="presParOf" srcId="{E1025444-7CED-4B92-B301-B943A139DAC6}" destId="{D140CA16-D189-4651-8F5A-A2D24D415CA3}" srcOrd="1" destOrd="0" presId="urn:microsoft.com/office/officeart/2005/8/layout/process4"/>
    <dgm:cxn modelId="{387480A4-8C84-4EA8-ADC4-2AD937B862C9}" type="presParOf" srcId="{874EE55D-289E-4DD8-8060-F0007806A336}" destId="{BB0AD347-75B5-41F4-A0A6-C1C65E72AC21}" srcOrd="3" destOrd="0" presId="urn:microsoft.com/office/officeart/2005/8/layout/process4"/>
    <dgm:cxn modelId="{2F3BDA26-6076-4039-A79F-D59766D6F5E8}" type="presParOf" srcId="{874EE55D-289E-4DD8-8060-F0007806A336}" destId="{E71EB012-6E6E-461C-8E9D-9F68C310C41D}" srcOrd="4" destOrd="0" presId="urn:microsoft.com/office/officeart/2005/8/layout/process4"/>
    <dgm:cxn modelId="{C1834914-E01D-4B17-B53D-08BE01A56ED2}" type="presParOf" srcId="{E71EB012-6E6E-461C-8E9D-9F68C310C41D}" destId="{7F5EA14F-566F-43F9-910D-75F0DAFC0629}" srcOrd="0" destOrd="0" presId="urn:microsoft.com/office/officeart/2005/8/layout/process4"/>
    <dgm:cxn modelId="{55D5C496-E002-4199-BD22-9F53BAC13E15}" type="presParOf" srcId="{E71EB012-6E6E-461C-8E9D-9F68C310C41D}" destId="{4204F067-53A7-4957-BB60-F9520DE92A1E}" srcOrd="1" destOrd="0" presId="urn:microsoft.com/office/officeart/2005/8/layout/process4"/>
    <dgm:cxn modelId="{C496C954-7C5E-43DD-87B3-AFB7572A4D6A}" type="presParOf" srcId="{E71EB012-6E6E-461C-8E9D-9F68C310C41D}" destId="{07EC3407-C06F-4BFF-969D-70D46694204E}" srcOrd="2" destOrd="0" presId="urn:microsoft.com/office/officeart/2005/8/layout/process4"/>
    <dgm:cxn modelId="{ECE85209-0F47-4593-A3A1-D5F1B28CA548}" type="presParOf" srcId="{07EC3407-C06F-4BFF-969D-70D46694204E}" destId="{D48B7D18-9F6A-47B4-8F7E-C6929F1628A3}" srcOrd="0" destOrd="0" presId="urn:microsoft.com/office/officeart/2005/8/layout/process4"/>
    <dgm:cxn modelId="{CB6C40BB-BEDC-4162-8C82-7A13CAF4060F}" type="presParOf" srcId="{07EC3407-C06F-4BFF-969D-70D46694204E}" destId="{67AD3868-F99E-4243-AE2F-57C35B3BBDF2}" srcOrd="1" destOrd="0" presId="urn:microsoft.com/office/officeart/2005/8/layout/process4"/>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878E7B6-E042-4A81-B37A-2E63A1C775B3}">
      <dsp:nvSpPr>
        <dsp:cNvPr id="0" name=""/>
        <dsp:cNvSpPr/>
      </dsp:nvSpPr>
      <dsp:spPr>
        <a:xfrm>
          <a:off x="0" y="5360299"/>
          <a:ext cx="5304064" cy="17589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l-GR" sz="1200" kern="1200">
              <a:latin typeface="Tahoma" pitchFamily="34" charset="0"/>
              <a:cs typeface="Tahoma" pitchFamily="34" charset="0"/>
            </a:rPr>
            <a:t>πληρούνται σωρευτικά οι κάτωθι προϋποθέσεις;</a:t>
          </a:r>
        </a:p>
      </dsp:txBody>
      <dsp:txXfrm>
        <a:off x="0" y="5360299"/>
        <a:ext cx="5304064" cy="949836"/>
      </dsp:txXfrm>
    </dsp:sp>
    <dsp:sp modelId="{33D1D9A4-A165-40F2-9A6D-CB159D02A186}">
      <dsp:nvSpPr>
        <dsp:cNvPr id="0" name=""/>
        <dsp:cNvSpPr/>
      </dsp:nvSpPr>
      <dsp:spPr>
        <a:xfrm>
          <a:off x="2340" y="6273699"/>
          <a:ext cx="4060923" cy="80912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l" defTabSz="355600">
            <a:lnSpc>
              <a:spcPct val="90000"/>
            </a:lnSpc>
            <a:spcBef>
              <a:spcPct val="0"/>
            </a:spcBef>
            <a:spcAft>
              <a:spcPct val="35000"/>
            </a:spcAft>
          </a:pPr>
          <a:r>
            <a:rPr lang="el-GR" sz="800" kern="1200">
              <a:latin typeface="Tahoma" pitchFamily="34" charset="0"/>
              <a:cs typeface="Tahoma" pitchFamily="34" charset="0"/>
            </a:rPr>
            <a:t>1. η ενίσχυση δημιουργεί οικονομικό πλεονέκτημα στον δικαιούχο της ενίσχυσης;</a:t>
          </a:r>
        </a:p>
        <a:p>
          <a:pPr lvl="0" algn="l" defTabSz="355600">
            <a:lnSpc>
              <a:spcPct val="90000"/>
            </a:lnSpc>
            <a:spcBef>
              <a:spcPct val="0"/>
            </a:spcBef>
            <a:spcAft>
              <a:spcPct val="35000"/>
            </a:spcAft>
          </a:pPr>
          <a:r>
            <a:rPr lang="el-GR" sz="800" kern="1200">
              <a:latin typeface="Tahoma" pitchFamily="34" charset="0"/>
              <a:cs typeface="Tahoma" pitchFamily="34" charset="0"/>
            </a:rPr>
            <a:t>2. υφίσταται προνομιακή μεταχείριση του διακιούχου της ενίσχυσης;</a:t>
          </a:r>
        </a:p>
        <a:p>
          <a:pPr lvl="0" algn="l" defTabSz="355600">
            <a:lnSpc>
              <a:spcPct val="90000"/>
            </a:lnSpc>
            <a:spcBef>
              <a:spcPct val="0"/>
            </a:spcBef>
            <a:spcAft>
              <a:spcPct val="35000"/>
            </a:spcAft>
          </a:pPr>
          <a:r>
            <a:rPr lang="el-GR" sz="800" kern="1200">
              <a:latin typeface="Tahoma" pitchFamily="34" charset="0"/>
              <a:cs typeface="Tahoma" pitchFamily="34" charset="0"/>
            </a:rPr>
            <a:t>3. το μέτρο της ενίσχυσης χρηματοδοτείται με χρήματα του Κράτους και είναι καταλογιστέο στο Κράτος;</a:t>
          </a:r>
        </a:p>
        <a:p>
          <a:pPr lvl="0" algn="l" defTabSz="355600">
            <a:lnSpc>
              <a:spcPct val="90000"/>
            </a:lnSpc>
            <a:spcBef>
              <a:spcPct val="0"/>
            </a:spcBef>
            <a:spcAft>
              <a:spcPct val="35000"/>
            </a:spcAft>
          </a:pPr>
          <a:r>
            <a:rPr lang="el-GR" sz="800" kern="1200">
              <a:latin typeface="Tahoma" pitchFamily="34" charset="0"/>
              <a:cs typeface="Tahoma" pitchFamily="34" charset="0"/>
            </a:rPr>
            <a:t>4. πιθανολογείται νόθευση του ανταγωνισμού και διατάραξη του ενδοκοινοτικού εμπορίου;</a:t>
          </a:r>
        </a:p>
      </dsp:txBody>
      <dsp:txXfrm>
        <a:off x="2340" y="6273699"/>
        <a:ext cx="4060923" cy="809120"/>
      </dsp:txXfrm>
    </dsp:sp>
    <dsp:sp modelId="{B5ECEFA4-A5A6-407D-BC80-81132E16B883}">
      <dsp:nvSpPr>
        <dsp:cNvPr id="0" name=""/>
        <dsp:cNvSpPr/>
      </dsp:nvSpPr>
      <dsp:spPr>
        <a:xfrm>
          <a:off x="4063264" y="6278408"/>
          <a:ext cx="1238459" cy="79970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l-GR" sz="1200" kern="1200">
              <a:latin typeface="Tahoma" pitchFamily="34" charset="0"/>
              <a:cs typeface="Tahoma" pitchFamily="34" charset="0"/>
            </a:rPr>
            <a:t>εάν όχι=&gt; δεν υφίσταται κρατική ενίσχυση </a:t>
          </a:r>
        </a:p>
      </dsp:txBody>
      <dsp:txXfrm>
        <a:off x="4063264" y="6278408"/>
        <a:ext cx="1238459" cy="799702"/>
      </dsp:txXfrm>
    </dsp:sp>
    <dsp:sp modelId="{5C0E8DF2-08FE-4259-B319-73454D367623}">
      <dsp:nvSpPr>
        <dsp:cNvPr id="0" name=""/>
        <dsp:cNvSpPr/>
      </dsp:nvSpPr>
      <dsp:spPr>
        <a:xfrm rot="10800000">
          <a:off x="0" y="2680149"/>
          <a:ext cx="5304064" cy="2705275"/>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l-GR" sz="1200" kern="1200">
              <a:latin typeface="Tahoma" pitchFamily="34" charset="0"/>
              <a:cs typeface="Tahoma" pitchFamily="34" charset="0"/>
            </a:rPr>
            <a:t>η "επιχείρηση" ασκεί οικονομική δραστηριότητα;</a:t>
          </a:r>
        </a:p>
      </dsp:txBody>
      <dsp:txXfrm>
        <a:off x="0" y="2680149"/>
        <a:ext cx="5304064" cy="949551"/>
      </dsp:txXfrm>
    </dsp:sp>
    <dsp:sp modelId="{8DE01B52-37FA-4829-A01E-67A6693F9185}">
      <dsp:nvSpPr>
        <dsp:cNvPr id="0" name=""/>
        <dsp:cNvSpPr/>
      </dsp:nvSpPr>
      <dsp:spPr>
        <a:xfrm>
          <a:off x="2324" y="3629701"/>
          <a:ext cx="3599926" cy="80887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l-GR" sz="1400" kern="1200">
              <a:latin typeface="Tahoma" pitchFamily="34" charset="0"/>
              <a:cs typeface="Tahoma" pitchFamily="34" charset="0"/>
            </a:rPr>
            <a:t>ναι</a:t>
          </a:r>
        </a:p>
      </dsp:txBody>
      <dsp:txXfrm>
        <a:off x="2324" y="3629701"/>
        <a:ext cx="3599926" cy="808877"/>
      </dsp:txXfrm>
    </dsp:sp>
    <dsp:sp modelId="{D140CA16-D189-4651-8F5A-A2D24D415CA3}">
      <dsp:nvSpPr>
        <dsp:cNvPr id="0" name=""/>
        <dsp:cNvSpPr/>
      </dsp:nvSpPr>
      <dsp:spPr>
        <a:xfrm>
          <a:off x="3602250" y="3621746"/>
          <a:ext cx="1699489" cy="824788"/>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l-GR" sz="1200" kern="1200">
              <a:latin typeface="Tahoma" pitchFamily="34" charset="0"/>
              <a:cs typeface="Tahoma" pitchFamily="34" charset="0"/>
            </a:rPr>
            <a:t>όχι =&gt; δεν υφίσταται κρατική ενίσχυση</a:t>
          </a:r>
        </a:p>
      </dsp:txBody>
      <dsp:txXfrm>
        <a:off x="3602250" y="3621746"/>
        <a:ext cx="1699489" cy="824788"/>
      </dsp:txXfrm>
    </dsp:sp>
    <dsp:sp modelId="{4204F067-53A7-4957-BB60-F9520DE92A1E}">
      <dsp:nvSpPr>
        <dsp:cNvPr id="0" name=""/>
        <dsp:cNvSpPr/>
      </dsp:nvSpPr>
      <dsp:spPr>
        <a:xfrm rot="10800000">
          <a:off x="0" y="0"/>
          <a:ext cx="5304064" cy="2705275"/>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l-GR" sz="1200" kern="1200">
              <a:latin typeface="Tahoma" pitchFamily="34" charset="0"/>
              <a:cs typeface="Tahoma" pitchFamily="34" charset="0"/>
            </a:rPr>
            <a:t>Ο αποδέκτης της ενίσχυσης εμπίπτει στην έννοια της "επιχείρησης";</a:t>
          </a:r>
        </a:p>
      </dsp:txBody>
      <dsp:txXfrm>
        <a:off x="0" y="0"/>
        <a:ext cx="5304064" cy="949551"/>
      </dsp:txXfrm>
    </dsp:sp>
    <dsp:sp modelId="{D48B7D18-9F6A-47B4-8F7E-C6929F1628A3}">
      <dsp:nvSpPr>
        <dsp:cNvPr id="0" name=""/>
        <dsp:cNvSpPr/>
      </dsp:nvSpPr>
      <dsp:spPr>
        <a:xfrm>
          <a:off x="771" y="950810"/>
          <a:ext cx="3739779" cy="80887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l-GR" sz="1200" kern="1200">
              <a:latin typeface="Tahoma" pitchFamily="34" charset="0"/>
              <a:cs typeface="Tahoma" pitchFamily="34" charset="0"/>
            </a:rPr>
            <a:t>ναι</a:t>
          </a:r>
        </a:p>
      </dsp:txBody>
      <dsp:txXfrm>
        <a:off x="771" y="950810"/>
        <a:ext cx="3739779" cy="808877"/>
      </dsp:txXfrm>
    </dsp:sp>
    <dsp:sp modelId="{67AD3868-F99E-4243-AE2F-57C35B3BBDF2}">
      <dsp:nvSpPr>
        <dsp:cNvPr id="0" name=""/>
        <dsp:cNvSpPr/>
      </dsp:nvSpPr>
      <dsp:spPr>
        <a:xfrm>
          <a:off x="3740550" y="949944"/>
          <a:ext cx="1562741" cy="810608"/>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l-GR" sz="1200" kern="1200">
              <a:latin typeface="Tahoma" pitchFamily="34" charset="0"/>
              <a:cs typeface="Tahoma" pitchFamily="34" charset="0"/>
            </a:rPr>
            <a:t>όχι =&gt; δεν υφίσταται κρατική ενίσχυση </a:t>
          </a:r>
        </a:p>
      </dsp:txBody>
      <dsp:txXfrm>
        <a:off x="3740550" y="949944"/>
        <a:ext cx="1562741" cy="81060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34DCF-8E47-42EC-A0B3-63A6999E3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3306</Words>
  <Characters>17858</Characters>
  <Application>Microsoft Office Word</Application>
  <DocSecurity>4</DocSecurity>
  <Lines>148</Lines>
  <Paragraphs>42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21122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ΣΧ ΣΥΝΑΝΤΗ ΕΥΣΑΑΠ</dc:creator>
  <cp:lastModifiedBy>Konstantinos Voltis</cp:lastModifiedBy>
  <cp:revision>2</cp:revision>
  <cp:lastPrinted>2015-05-25T13:25:00Z</cp:lastPrinted>
  <dcterms:created xsi:type="dcterms:W3CDTF">2020-05-30T08:02:00Z</dcterms:created>
  <dcterms:modified xsi:type="dcterms:W3CDTF">2020-05-30T08:02:00Z</dcterms:modified>
</cp:coreProperties>
</file>